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3643E" w14:textId="6C688C24" w:rsidR="009D0281" w:rsidRPr="009D0281" w:rsidRDefault="009D0281" w:rsidP="009D0281">
      <w:pPr>
        <w:pStyle w:val="Header"/>
        <w:widowControl w:val="0"/>
        <w:tabs>
          <w:tab w:val="right" w:pos="8280"/>
          <w:tab w:val="right" w:pos="9781"/>
        </w:tabs>
        <w:spacing w:after="0"/>
        <w:ind w:right="-58"/>
        <w:rPr>
          <w:rFonts w:ascii="Arial" w:eastAsia="MS Mincho" w:hAnsi="Arial" w:cs="Arial"/>
          <w:b/>
          <w:bCs/>
          <w:sz w:val="24"/>
          <w:lang w:eastAsia="ja-JP"/>
        </w:rPr>
      </w:pPr>
      <w:r w:rsidRPr="009D0281">
        <w:rPr>
          <w:rFonts w:ascii="Arial" w:eastAsia="MS Mincho" w:hAnsi="Arial" w:cs="Arial"/>
          <w:b/>
          <w:bCs/>
          <w:sz w:val="24"/>
          <w:lang w:eastAsia="ja-JP"/>
        </w:rPr>
        <w:t>3GPP TSG RAN WG1 #107-e</w:t>
      </w:r>
      <w:r w:rsidRPr="009D0281">
        <w:rPr>
          <w:rFonts w:ascii="Arial" w:eastAsia="MS Mincho" w:hAnsi="Arial" w:cs="Arial"/>
          <w:b/>
          <w:bCs/>
          <w:sz w:val="24"/>
          <w:lang w:eastAsia="ja-JP"/>
        </w:rPr>
        <w:tab/>
      </w:r>
      <w:r w:rsidR="00A51E95">
        <w:rPr>
          <w:rFonts w:ascii="Arial" w:eastAsia="MS Mincho" w:hAnsi="Arial" w:cs="Arial"/>
          <w:b/>
          <w:bCs/>
          <w:sz w:val="24"/>
          <w:lang w:eastAsia="ja-JP"/>
        </w:rPr>
        <w:t xml:space="preserve">    </w:t>
      </w:r>
      <w:r w:rsidR="00A51E95">
        <w:rPr>
          <w:rFonts w:ascii="Arial" w:eastAsia="MS Mincho" w:hAnsi="Arial" w:cs="Arial"/>
          <w:b/>
          <w:bCs/>
          <w:sz w:val="24"/>
          <w:lang w:eastAsia="ja-JP"/>
        </w:rPr>
        <w:tab/>
        <w:t xml:space="preserve">     </w:t>
      </w:r>
      <w:r w:rsidRPr="009D0281">
        <w:rPr>
          <w:rFonts w:ascii="Arial" w:eastAsia="MS Mincho" w:hAnsi="Arial" w:cs="Arial"/>
          <w:b/>
          <w:bCs/>
          <w:sz w:val="24"/>
          <w:lang w:eastAsia="ja-JP"/>
        </w:rPr>
        <w:tab/>
        <w:t>R1-211</w:t>
      </w:r>
      <w:r w:rsidR="002C7F03">
        <w:rPr>
          <w:rFonts w:ascii="Arial" w:eastAsia="MS Mincho" w:hAnsi="Arial" w:cs="Arial"/>
          <w:b/>
          <w:bCs/>
          <w:sz w:val="24"/>
          <w:lang w:eastAsia="ja-JP"/>
        </w:rPr>
        <w:t>1521</w:t>
      </w:r>
    </w:p>
    <w:p w14:paraId="40E96C92" w14:textId="6FCED8AA" w:rsidR="00DB25CE" w:rsidRDefault="009D0281" w:rsidP="009D0281">
      <w:pPr>
        <w:pStyle w:val="Header"/>
        <w:widowControl w:val="0"/>
        <w:tabs>
          <w:tab w:val="right" w:pos="8280"/>
          <w:tab w:val="right" w:pos="9781"/>
        </w:tabs>
        <w:spacing w:after="0"/>
        <w:ind w:right="-58"/>
        <w:rPr>
          <w:rFonts w:ascii="Arial" w:eastAsia="MS Mincho" w:hAnsi="Arial" w:cs="Arial"/>
          <w:b/>
          <w:bCs/>
          <w:sz w:val="24"/>
          <w:lang w:eastAsia="ja-JP"/>
        </w:rPr>
      </w:pPr>
      <w:r w:rsidRPr="009D0281">
        <w:rPr>
          <w:rFonts w:ascii="Arial" w:eastAsia="MS Mincho" w:hAnsi="Arial" w:cs="Arial"/>
          <w:b/>
          <w:bCs/>
          <w:sz w:val="24"/>
          <w:lang w:eastAsia="ja-JP"/>
        </w:rPr>
        <w:t>e-Meeting, November 11</w:t>
      </w:r>
      <w:r w:rsidRPr="00A51E95">
        <w:rPr>
          <w:rFonts w:ascii="Arial" w:eastAsia="MS Mincho" w:hAnsi="Arial" w:cs="Arial"/>
          <w:b/>
          <w:bCs/>
          <w:sz w:val="24"/>
          <w:vertAlign w:val="superscript"/>
          <w:lang w:eastAsia="ja-JP"/>
        </w:rPr>
        <w:t>th</w:t>
      </w:r>
      <w:r w:rsidR="00A51E95">
        <w:rPr>
          <w:rFonts w:ascii="Arial" w:eastAsia="MS Mincho" w:hAnsi="Arial" w:cs="Arial"/>
          <w:b/>
          <w:bCs/>
          <w:sz w:val="24"/>
          <w:lang w:eastAsia="ja-JP"/>
        </w:rPr>
        <w:t xml:space="preserve"> </w:t>
      </w:r>
      <w:r w:rsidRPr="009D0281">
        <w:rPr>
          <w:rFonts w:ascii="Arial" w:eastAsia="MS Mincho" w:hAnsi="Arial" w:cs="Arial"/>
          <w:b/>
          <w:bCs/>
          <w:sz w:val="24"/>
          <w:lang w:eastAsia="ja-JP"/>
        </w:rPr>
        <w:t>– 19</w:t>
      </w:r>
      <w:r w:rsidRPr="00A51E95">
        <w:rPr>
          <w:rFonts w:ascii="Arial" w:eastAsia="MS Mincho" w:hAnsi="Arial" w:cs="Arial"/>
          <w:b/>
          <w:bCs/>
          <w:sz w:val="24"/>
          <w:vertAlign w:val="superscript"/>
          <w:lang w:eastAsia="ja-JP"/>
        </w:rPr>
        <w:t>th</w:t>
      </w:r>
      <w:r w:rsidRPr="009D0281">
        <w:rPr>
          <w:rFonts w:ascii="Arial" w:eastAsia="MS Mincho" w:hAnsi="Arial" w:cs="Arial"/>
          <w:b/>
          <w:bCs/>
          <w:sz w:val="24"/>
          <w:lang w:eastAsia="ja-JP"/>
        </w:rPr>
        <w:t>, 2021</w:t>
      </w:r>
    </w:p>
    <w:p w14:paraId="3B3EFC2E" w14:textId="77777777" w:rsidR="009D0281" w:rsidRPr="00E047A5" w:rsidRDefault="009D0281" w:rsidP="009D0281">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62041571"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D56EA">
        <w:rPr>
          <w:rFonts w:ascii="Arial" w:hAnsi="Arial" w:cs="Arial"/>
          <w:b/>
          <w:bCs/>
          <w:sz w:val="24"/>
          <w:lang w:val="en-US"/>
        </w:rPr>
        <w:t>8.1</w:t>
      </w:r>
      <w:r w:rsidR="00E80694">
        <w:rPr>
          <w:rFonts w:ascii="Arial" w:hAnsi="Arial" w:cs="Arial"/>
          <w:b/>
          <w:bCs/>
          <w:sz w:val="24"/>
          <w:lang w:val="en-US"/>
        </w:rPr>
        <w:t>4.</w:t>
      </w:r>
      <w:r w:rsidR="002626B1">
        <w:rPr>
          <w:rFonts w:ascii="Arial" w:hAnsi="Arial" w:cs="Arial"/>
          <w:b/>
          <w:bCs/>
          <w:sz w:val="24"/>
          <w:lang w:val="en-US"/>
        </w:rPr>
        <w:t>1</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6A8FD76C"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2C7F03" w:rsidRPr="002C7F03">
        <w:rPr>
          <w:rFonts w:ascii="Arial" w:hAnsi="Arial" w:cs="Arial"/>
          <w:b/>
          <w:bCs/>
          <w:sz w:val="24"/>
          <w:lang w:val="en-US"/>
        </w:rPr>
        <w:t>Performance evaluation results for XR and CG</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56B6DB63" w14:textId="7ED45672" w:rsidR="00C37339" w:rsidRPr="009928DD" w:rsidRDefault="00E503C3" w:rsidP="00C37339">
      <w:pPr>
        <w:pStyle w:val="Heading1"/>
        <w:keepNext w:val="0"/>
        <w:widowControl w:val="0"/>
        <w:spacing w:before="480" w:after="120"/>
        <w:ind w:left="518" w:hanging="518"/>
        <w:rPr>
          <w:sz w:val="28"/>
          <w:szCs w:val="28"/>
        </w:rPr>
      </w:pPr>
      <w:r w:rsidRPr="00C37339">
        <w:rPr>
          <w:sz w:val="28"/>
          <w:szCs w:val="28"/>
        </w:rPr>
        <w:t>Introduction</w:t>
      </w:r>
    </w:p>
    <w:p w14:paraId="178E088E" w14:textId="4E0756E3" w:rsidR="009928DD" w:rsidRDefault="009928DD" w:rsidP="00982E61">
      <w:r>
        <w:t xml:space="preserve">In this contribution we provide </w:t>
      </w:r>
      <w:r w:rsidR="009D66BE">
        <w:t xml:space="preserve">evaluation results for capacity, </w:t>
      </w:r>
      <w:r w:rsidR="005304EF">
        <w:t>coverage, power consumption, and mobility.</w:t>
      </w:r>
    </w:p>
    <w:p w14:paraId="41792ECA" w14:textId="6104C94E" w:rsidR="00FA1A03" w:rsidRDefault="00FA1A03" w:rsidP="00982E61"/>
    <w:p w14:paraId="5343D241" w14:textId="53C359C1" w:rsidR="00FA1A03" w:rsidRDefault="00FA1A03" w:rsidP="00FA1A03">
      <w:pPr>
        <w:pStyle w:val="Heading1"/>
        <w:keepNext w:val="0"/>
        <w:widowControl w:val="0"/>
        <w:spacing w:before="0" w:after="120"/>
        <w:ind w:left="518" w:hanging="518"/>
        <w:rPr>
          <w:sz w:val="28"/>
          <w:szCs w:val="28"/>
        </w:rPr>
      </w:pPr>
      <w:r>
        <w:rPr>
          <w:sz w:val="28"/>
          <w:szCs w:val="28"/>
        </w:rPr>
        <w:t>Capacity Evaluation Results</w:t>
      </w:r>
    </w:p>
    <w:p w14:paraId="330DB22E" w14:textId="77777777" w:rsidR="00070BF5" w:rsidRDefault="00070BF5" w:rsidP="00070BF5">
      <w:pPr>
        <w:pStyle w:val="BodyText"/>
        <w:rPr>
          <w:lang w:eastAsia="zh-CN"/>
        </w:rPr>
      </w:pPr>
      <w:r w:rsidRPr="00B84675">
        <w:rPr>
          <w:lang w:eastAsia="zh-CN"/>
        </w:rPr>
        <w:t>Initial</w:t>
      </w:r>
      <w:r>
        <w:rPr>
          <w:lang w:eastAsia="zh-CN"/>
        </w:rPr>
        <w:t xml:space="preserve"> capacity</w:t>
      </w:r>
      <w:r w:rsidRPr="00B84675">
        <w:rPr>
          <w:lang w:eastAsia="zh-CN"/>
        </w:rPr>
        <w:t xml:space="preserve"> </w:t>
      </w:r>
      <w:r>
        <w:rPr>
          <w:lang w:eastAsia="zh-CN"/>
        </w:rPr>
        <w:t>evaluation results for Dense Urban scenario for Uplink and Downlink are shown in the following figures. For all figures in this section, each marker corresponds to the following number of UEs dropped per cell:</w:t>
      </w:r>
      <w:r w:rsidRPr="000569C9">
        <w:rPr>
          <w:lang w:eastAsia="zh-CN"/>
        </w:rPr>
        <w:t xml:space="preserve"> </w:t>
      </w:r>
      <w:r>
        <w:rPr>
          <w:lang w:eastAsia="zh-CN"/>
        </w:rPr>
        <w:t xml:space="preserve">[1, 3, 5, 7, 10, 15] for Downlink and [1, 5, 7, 10, 15] </w:t>
      </w:r>
      <w:r w:rsidRPr="72E02268">
        <w:rPr>
          <w:lang w:eastAsia="zh-CN"/>
        </w:rPr>
        <w:t xml:space="preserve">for </w:t>
      </w:r>
      <w:r>
        <w:rPr>
          <w:lang w:eastAsia="zh-CN"/>
        </w:rPr>
        <w:t>Uplink.</w:t>
      </w:r>
    </w:p>
    <w:p w14:paraId="2F795E83" w14:textId="77777777" w:rsidR="00070BF5" w:rsidRPr="002940D5" w:rsidRDefault="00070BF5" w:rsidP="00070BF5">
      <w:pPr>
        <w:pStyle w:val="Heading2"/>
        <w:rPr>
          <w:rFonts w:ascii="Arial" w:hAnsi="Arial"/>
        </w:rPr>
      </w:pPr>
      <w:r w:rsidRPr="002940D5">
        <w:rPr>
          <w:rFonts w:ascii="Arial" w:hAnsi="Arial"/>
        </w:rPr>
        <w:t>Downlink</w:t>
      </w:r>
    </w:p>
    <w:p w14:paraId="461C3DE8" w14:textId="3E42EF8D" w:rsidR="00520379" w:rsidRDefault="00520379" w:rsidP="00520379">
      <w:pPr>
        <w:pStyle w:val="BodyText"/>
      </w:pPr>
      <w:r>
        <w:t>Evaluation results for CG, AR/VR single stream traffic are shown in this section. We consider the baseline evaluation assumptions agreed in</w:t>
      </w:r>
      <w:r w:rsidR="00514EDC">
        <w:t xml:space="preserve"> </w:t>
      </w:r>
      <w:sdt>
        <w:sdtPr>
          <w:id w:val="-1171793350"/>
          <w:citation/>
        </w:sdtPr>
        <w:sdtEndPr/>
        <w:sdtContent>
          <w:r w:rsidR="00043368">
            <w:fldChar w:fldCharType="begin"/>
          </w:r>
          <w:r w:rsidR="00043368">
            <w:rPr>
              <w:lang w:val="en-US"/>
            </w:rPr>
            <w:instrText xml:space="preserve"> CITATION Cha1 \l 1033 </w:instrText>
          </w:r>
          <w:r w:rsidR="00043368">
            <w:fldChar w:fldCharType="separate"/>
          </w:r>
          <w:r w:rsidR="00A26ED7" w:rsidRPr="00BD6BA4">
            <w:rPr>
              <w:lang w:val="en-US"/>
            </w:rPr>
            <w:t>[1]</w:t>
          </w:r>
          <w:r w:rsidR="00043368">
            <w:fldChar w:fldCharType="end"/>
          </w:r>
        </w:sdtContent>
      </w:sdt>
      <w:r>
        <w:t>, where the traffic model has 30</w:t>
      </w:r>
      <w:r w:rsidRPr="00D241B0">
        <w:t>Mbps</w:t>
      </w:r>
      <w:r>
        <w:t xml:space="preserve"> data rate with 60 frames per second and the PDB requirement is 15ms for CG and 10ms for AR/VR.</w:t>
      </w:r>
    </w:p>
    <w:p w14:paraId="447FCD31" w14:textId="77777777" w:rsidR="00520379" w:rsidRDefault="00520379" w:rsidP="00520379">
      <w:pPr>
        <w:pStyle w:val="BodyText"/>
        <w:rPr>
          <w:b/>
          <w:bCs/>
          <w:u w:val="single"/>
          <w:lang w:eastAsia="zh-CN"/>
        </w:rPr>
      </w:pPr>
      <w:r>
        <w:rPr>
          <w:b/>
          <w:bCs/>
          <w:u w:val="single"/>
          <w:lang w:eastAsia="zh-CN"/>
        </w:rPr>
        <w:t>Fraction of successful UEs</w:t>
      </w:r>
    </w:p>
    <w:p w14:paraId="5F90387E" w14:textId="77777777" w:rsidR="000C1D0A" w:rsidRDefault="00520379" w:rsidP="000C1D0A">
      <w:pPr>
        <w:pStyle w:val="BodyText"/>
        <w:keepNext/>
        <w:jc w:val="center"/>
      </w:pPr>
      <w:r w:rsidRPr="00B419CB">
        <w:rPr>
          <w:noProof/>
        </w:rPr>
        <w:drawing>
          <wp:inline distT="0" distB="0" distL="0" distR="0" wp14:anchorId="7916A5DC" wp14:editId="74E5D4AA">
            <wp:extent cx="3038475" cy="2277497"/>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9194" cy="2285531"/>
                    </a:xfrm>
                    <a:prstGeom prst="rect">
                      <a:avLst/>
                    </a:prstGeom>
                    <a:noFill/>
                    <a:ln>
                      <a:noFill/>
                    </a:ln>
                  </pic:spPr>
                </pic:pic>
              </a:graphicData>
            </a:graphic>
          </wp:inline>
        </w:drawing>
      </w:r>
    </w:p>
    <w:p w14:paraId="75EF9775" w14:textId="42D62BBC" w:rsidR="00520379" w:rsidRPr="0066669B" w:rsidRDefault="000C1D0A" w:rsidP="000C1D0A">
      <w:pPr>
        <w:pStyle w:val="Caption"/>
        <w:jc w:val="center"/>
        <w:rPr>
          <w:sz w:val="18"/>
          <w:szCs w:val="18"/>
        </w:rPr>
      </w:pPr>
      <w:r w:rsidRPr="0066669B">
        <w:rPr>
          <w:sz w:val="18"/>
          <w:szCs w:val="18"/>
        </w:rPr>
        <w:t xml:space="preserve">Figure </w:t>
      </w:r>
      <w:r w:rsidRPr="0066669B">
        <w:rPr>
          <w:sz w:val="18"/>
          <w:szCs w:val="18"/>
        </w:rPr>
        <w:fldChar w:fldCharType="begin"/>
      </w:r>
      <w:r w:rsidRPr="0066669B">
        <w:rPr>
          <w:sz w:val="18"/>
          <w:szCs w:val="18"/>
        </w:rPr>
        <w:instrText xml:space="preserve"> SEQ Figure \* ARABIC </w:instrText>
      </w:r>
      <w:r w:rsidRPr="0066669B">
        <w:rPr>
          <w:sz w:val="18"/>
          <w:szCs w:val="18"/>
        </w:rPr>
        <w:fldChar w:fldCharType="separate"/>
      </w:r>
      <w:r w:rsidR="00A9376C" w:rsidRPr="0066669B">
        <w:rPr>
          <w:noProof/>
          <w:sz w:val="18"/>
          <w:szCs w:val="18"/>
        </w:rPr>
        <w:t>1</w:t>
      </w:r>
      <w:r w:rsidRPr="0066669B">
        <w:rPr>
          <w:sz w:val="18"/>
          <w:szCs w:val="18"/>
        </w:rPr>
        <w:fldChar w:fldCharType="end"/>
      </w:r>
      <w:r w:rsidR="00F63363" w:rsidRPr="0066669B">
        <w:rPr>
          <w:sz w:val="18"/>
          <w:szCs w:val="18"/>
        </w:rPr>
        <w:t xml:space="preserve">. </w:t>
      </w:r>
      <w:r w:rsidR="00F63363" w:rsidRPr="0066669B">
        <w:rPr>
          <w:b w:val="0"/>
          <w:bCs w:val="0"/>
          <w:sz w:val="18"/>
          <w:szCs w:val="18"/>
        </w:rPr>
        <w:t xml:space="preserve">DU, 30 Mbps, target BLER 1%, the capacity of a system with MU-MIMO is 31.2% higher than SU-MIMO for 10ms PDB, and 21.1% for 15ms PDB.  </w:t>
      </w:r>
    </w:p>
    <w:tbl>
      <w:tblPr>
        <w:tblStyle w:val="TableGrid"/>
        <w:tblW w:w="9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70"/>
      </w:tblGrid>
      <w:tr w:rsidR="00520379" w14:paraId="1A0729A2" w14:textId="77777777" w:rsidTr="00F63363">
        <w:trPr>
          <w:trHeight w:val="3457"/>
        </w:trPr>
        <w:tc>
          <w:tcPr>
            <w:tcW w:w="9170" w:type="dxa"/>
          </w:tcPr>
          <w:p w14:paraId="1F71A36F" w14:textId="77777777" w:rsidR="00F63363" w:rsidRDefault="00520379" w:rsidP="00F63363">
            <w:pPr>
              <w:pStyle w:val="BodyText"/>
              <w:keepNext/>
              <w:jc w:val="center"/>
            </w:pPr>
            <w:r w:rsidRPr="00810924">
              <w:rPr>
                <w:noProof/>
              </w:rPr>
              <w:lastRenderedPageBreak/>
              <w:drawing>
                <wp:inline distT="0" distB="0" distL="0" distR="0" wp14:anchorId="301C85C1" wp14:editId="51440AAA">
                  <wp:extent cx="3114675" cy="2334613"/>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25587" cy="2342792"/>
                          </a:xfrm>
                          <a:prstGeom prst="rect">
                            <a:avLst/>
                          </a:prstGeom>
                          <a:noFill/>
                          <a:ln>
                            <a:noFill/>
                          </a:ln>
                        </pic:spPr>
                      </pic:pic>
                    </a:graphicData>
                  </a:graphic>
                </wp:inline>
              </w:drawing>
            </w:r>
          </w:p>
          <w:p w14:paraId="3A957975" w14:textId="4B15ED85" w:rsidR="00520379" w:rsidRPr="0066669B" w:rsidRDefault="00F63363" w:rsidP="00F63363">
            <w:pPr>
              <w:pStyle w:val="Caption"/>
              <w:jc w:val="center"/>
              <w:rPr>
                <w:b w:val="0"/>
                <w:bCs w:val="0"/>
                <w:sz w:val="18"/>
                <w:szCs w:val="18"/>
              </w:rPr>
            </w:pPr>
            <w:r w:rsidRPr="0066669B">
              <w:rPr>
                <w:sz w:val="18"/>
                <w:szCs w:val="18"/>
              </w:rPr>
              <w:t xml:space="preserve">Figure </w:t>
            </w:r>
            <w:r w:rsidRPr="0066669B">
              <w:rPr>
                <w:sz w:val="18"/>
                <w:szCs w:val="18"/>
              </w:rPr>
              <w:fldChar w:fldCharType="begin"/>
            </w:r>
            <w:r w:rsidRPr="0066669B">
              <w:rPr>
                <w:sz w:val="18"/>
                <w:szCs w:val="18"/>
              </w:rPr>
              <w:instrText xml:space="preserve"> SEQ Figure \* ARABIC </w:instrText>
            </w:r>
            <w:r w:rsidRPr="0066669B">
              <w:rPr>
                <w:sz w:val="18"/>
                <w:szCs w:val="18"/>
              </w:rPr>
              <w:fldChar w:fldCharType="separate"/>
            </w:r>
            <w:r w:rsidR="00A9376C" w:rsidRPr="0066669B">
              <w:rPr>
                <w:noProof/>
                <w:sz w:val="18"/>
                <w:szCs w:val="18"/>
              </w:rPr>
              <w:t>2</w:t>
            </w:r>
            <w:r w:rsidRPr="0066669B">
              <w:rPr>
                <w:sz w:val="18"/>
                <w:szCs w:val="18"/>
              </w:rPr>
              <w:fldChar w:fldCharType="end"/>
            </w:r>
            <w:r w:rsidRPr="0066669B">
              <w:rPr>
                <w:sz w:val="18"/>
                <w:szCs w:val="18"/>
              </w:rPr>
              <w:t xml:space="preserve">. </w:t>
            </w:r>
            <w:r w:rsidRPr="0066669B">
              <w:rPr>
                <w:b w:val="0"/>
                <w:bCs w:val="0"/>
                <w:sz w:val="18"/>
                <w:szCs w:val="18"/>
              </w:rPr>
              <w:t>DU, 30 Mbps, target BLER 1%, without jitter, the capacity of a system increases by 4.9% for PDB 10ms and 9.7% for PDB 15ms.</w:t>
            </w:r>
          </w:p>
          <w:p w14:paraId="1361625C" w14:textId="59BAA803" w:rsidR="00520379" w:rsidRPr="007373AA" w:rsidRDefault="00520379" w:rsidP="005B6DE3">
            <w:pPr>
              <w:pStyle w:val="Caption"/>
            </w:pPr>
          </w:p>
        </w:tc>
      </w:tr>
      <w:tr w:rsidR="00520379" w14:paraId="54EE668B" w14:textId="77777777" w:rsidTr="00F63363">
        <w:trPr>
          <w:trHeight w:val="3457"/>
        </w:trPr>
        <w:tc>
          <w:tcPr>
            <w:tcW w:w="9170" w:type="dxa"/>
          </w:tcPr>
          <w:p w14:paraId="11AC1AB9" w14:textId="77777777" w:rsidR="00F63363" w:rsidRDefault="00520379" w:rsidP="00F63363">
            <w:pPr>
              <w:pStyle w:val="BodyText"/>
              <w:keepNext/>
              <w:jc w:val="center"/>
            </w:pPr>
            <w:r w:rsidRPr="00760B3D">
              <w:rPr>
                <w:noProof/>
              </w:rPr>
              <w:drawing>
                <wp:inline distT="0" distB="0" distL="0" distR="0" wp14:anchorId="3A59F586" wp14:editId="282CE063">
                  <wp:extent cx="3209925" cy="240600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23882" cy="2416470"/>
                          </a:xfrm>
                          <a:prstGeom prst="rect">
                            <a:avLst/>
                          </a:prstGeom>
                          <a:noFill/>
                          <a:ln>
                            <a:noFill/>
                          </a:ln>
                        </pic:spPr>
                      </pic:pic>
                    </a:graphicData>
                  </a:graphic>
                </wp:inline>
              </w:drawing>
            </w:r>
          </w:p>
          <w:p w14:paraId="1326DCB9" w14:textId="512A62FE" w:rsidR="00520379" w:rsidRPr="0066669B" w:rsidRDefault="00F63363" w:rsidP="00F63363">
            <w:pPr>
              <w:pStyle w:val="Caption"/>
              <w:jc w:val="center"/>
              <w:rPr>
                <w:sz w:val="18"/>
                <w:szCs w:val="18"/>
              </w:rPr>
            </w:pPr>
            <w:r w:rsidRPr="0066669B">
              <w:rPr>
                <w:sz w:val="18"/>
                <w:szCs w:val="18"/>
              </w:rPr>
              <w:t xml:space="preserve">Figure </w:t>
            </w:r>
            <w:r w:rsidRPr="0066669B">
              <w:rPr>
                <w:sz w:val="18"/>
                <w:szCs w:val="18"/>
              </w:rPr>
              <w:fldChar w:fldCharType="begin"/>
            </w:r>
            <w:r w:rsidRPr="0066669B">
              <w:rPr>
                <w:sz w:val="18"/>
                <w:szCs w:val="18"/>
              </w:rPr>
              <w:instrText xml:space="preserve"> SEQ Figure \* ARABIC </w:instrText>
            </w:r>
            <w:r w:rsidRPr="0066669B">
              <w:rPr>
                <w:sz w:val="18"/>
                <w:szCs w:val="18"/>
              </w:rPr>
              <w:fldChar w:fldCharType="separate"/>
            </w:r>
            <w:r w:rsidR="00A9376C" w:rsidRPr="0066669B">
              <w:rPr>
                <w:noProof/>
                <w:sz w:val="18"/>
                <w:szCs w:val="18"/>
              </w:rPr>
              <w:t>3</w:t>
            </w:r>
            <w:r w:rsidRPr="0066669B">
              <w:rPr>
                <w:sz w:val="18"/>
                <w:szCs w:val="18"/>
              </w:rPr>
              <w:fldChar w:fldCharType="end"/>
            </w:r>
            <w:r w:rsidRPr="0066669B">
              <w:rPr>
                <w:sz w:val="18"/>
                <w:szCs w:val="18"/>
              </w:rPr>
              <w:t xml:space="preserve">. </w:t>
            </w:r>
            <w:r w:rsidRPr="0066669B">
              <w:rPr>
                <w:b w:val="0"/>
                <w:bCs w:val="0"/>
                <w:sz w:val="18"/>
                <w:szCs w:val="18"/>
              </w:rPr>
              <w:t>DU, 30 Mbps, target BLER 10%, the capacity of a system with MU-MIMO is 47.2% higher than SU-MIMO for 10ms PDB, and 40.9% for 15ms PDB.</w:t>
            </w:r>
            <w:r w:rsidRPr="0066669B">
              <w:rPr>
                <w:sz w:val="18"/>
                <w:szCs w:val="18"/>
              </w:rPr>
              <w:t xml:space="preserve">  </w:t>
            </w:r>
          </w:p>
        </w:tc>
      </w:tr>
    </w:tbl>
    <w:p w14:paraId="58E0CB52" w14:textId="77777777" w:rsidR="00520379" w:rsidRDefault="00520379" w:rsidP="00520379">
      <w:pPr>
        <w:spacing w:before="120" w:line="276" w:lineRule="auto"/>
        <w:rPr>
          <w:b/>
          <w:bCs/>
          <w:i/>
          <w:iCs/>
          <w:u w:val="single"/>
        </w:rPr>
      </w:pPr>
    </w:p>
    <w:p w14:paraId="42E4E70D" w14:textId="1591844E" w:rsidR="00520379" w:rsidRPr="006A784D" w:rsidRDefault="00520379" w:rsidP="00520379">
      <w:pPr>
        <w:spacing w:before="120" w:line="276" w:lineRule="auto"/>
        <w:rPr>
          <w:b/>
          <w:bCs/>
          <w:i/>
          <w:iCs/>
        </w:rPr>
      </w:pPr>
      <w:r w:rsidRPr="57D91837">
        <w:rPr>
          <w:b/>
          <w:bCs/>
          <w:i/>
          <w:iCs/>
          <w:u w:val="single"/>
        </w:rPr>
        <w:t>Observation 1</w:t>
      </w:r>
      <w:r w:rsidRPr="006C1210">
        <w:rPr>
          <w:b/>
          <w:bCs/>
          <w:i/>
          <w:iCs/>
        </w:rPr>
        <w:t>: For DU Downlink Scenario</w:t>
      </w:r>
      <w:r w:rsidR="002339DD">
        <w:rPr>
          <w:b/>
          <w:bCs/>
          <w:i/>
          <w:iCs/>
        </w:rPr>
        <w:t xml:space="preserve"> </w:t>
      </w:r>
      <w:r w:rsidRPr="57D91837">
        <w:rPr>
          <w:b/>
          <w:bCs/>
          <w:i/>
          <w:iCs/>
        </w:rPr>
        <w:t>VR/AR, 30Mbps, 10ms PDB, 100MHz bandwidth, DDDSU TDD format, the capacity result is summarized as follows.</w:t>
      </w:r>
    </w:p>
    <w:p w14:paraId="6280A487" w14:textId="77777777" w:rsidR="00520379" w:rsidRDefault="00520379" w:rsidP="00520379">
      <w:pPr>
        <w:spacing w:before="120" w:line="276" w:lineRule="auto"/>
        <w:jc w:val="center"/>
        <w:rPr>
          <w:b/>
          <w:bCs/>
          <w:i/>
          <w:iCs/>
        </w:rPr>
      </w:pPr>
      <w:r w:rsidRPr="57D91837">
        <w:rPr>
          <w:b/>
          <w:bCs/>
          <w:i/>
          <w:iCs/>
        </w:rPr>
        <w:t xml:space="preserve">Table </w:t>
      </w:r>
      <w:r w:rsidRPr="57D91837">
        <w:rPr>
          <w:b/>
          <w:bCs/>
          <w:i/>
          <w:iCs/>
          <w:noProof/>
        </w:rPr>
        <w:t>1</w:t>
      </w:r>
      <w:r w:rsidRPr="57D91837">
        <w:rPr>
          <w:b/>
          <w:bCs/>
          <w:i/>
          <w:iCs/>
        </w:rPr>
        <w:t xml:space="preserve"> System capacity of VR/AR (30Mbps) application in FR1 DL Dense Urban scenario</w:t>
      </w:r>
    </w:p>
    <w:tbl>
      <w:tblPr>
        <w:tblStyle w:val="TableGrid"/>
        <w:tblW w:w="7791" w:type="dxa"/>
        <w:jc w:val="center"/>
        <w:tblLayout w:type="fixed"/>
        <w:tblLook w:val="04A0" w:firstRow="1" w:lastRow="0" w:firstColumn="1" w:lastColumn="0" w:noHBand="0" w:noVBand="1"/>
      </w:tblPr>
      <w:tblGrid>
        <w:gridCol w:w="850"/>
        <w:gridCol w:w="998"/>
        <w:gridCol w:w="1412"/>
        <w:gridCol w:w="850"/>
        <w:gridCol w:w="988"/>
        <w:gridCol w:w="1417"/>
        <w:gridCol w:w="1276"/>
      </w:tblGrid>
      <w:tr w:rsidR="00520379" w14:paraId="7BB24B67" w14:textId="77777777" w:rsidTr="005B6DE3">
        <w:trPr>
          <w:trHeight w:val="454"/>
          <w:jc w:val="center"/>
        </w:trPr>
        <w:tc>
          <w:tcPr>
            <w:tcW w:w="3260" w:type="dxa"/>
            <w:gridSpan w:val="3"/>
            <w:shd w:val="clear" w:color="auto" w:fill="95B3D7" w:themeFill="accent1" w:themeFillTint="99"/>
            <w:vAlign w:val="center"/>
          </w:tcPr>
          <w:p w14:paraId="7C34C1D4" w14:textId="77777777" w:rsidR="00520379" w:rsidRPr="0091371E" w:rsidRDefault="00520379" w:rsidP="005B6DE3">
            <w:pPr>
              <w:jc w:val="center"/>
              <w:rPr>
                <w:b/>
                <w:bCs/>
                <w:sz w:val="16"/>
                <w:szCs w:val="16"/>
              </w:rPr>
            </w:pPr>
            <w:r>
              <w:rPr>
                <w:rFonts w:eastAsiaTheme="minorEastAsia"/>
                <w:b/>
                <w:bCs/>
                <w:sz w:val="16"/>
                <w:szCs w:val="16"/>
              </w:rPr>
              <w:t>SU-MIMO</w:t>
            </w:r>
          </w:p>
        </w:tc>
        <w:tc>
          <w:tcPr>
            <w:tcW w:w="3255" w:type="dxa"/>
            <w:gridSpan w:val="3"/>
            <w:shd w:val="clear" w:color="auto" w:fill="95B3D7" w:themeFill="accent1" w:themeFillTint="99"/>
            <w:vAlign w:val="center"/>
          </w:tcPr>
          <w:p w14:paraId="0EFCECB6" w14:textId="77777777" w:rsidR="00520379" w:rsidRPr="0091371E" w:rsidRDefault="00520379" w:rsidP="005B6DE3">
            <w:pPr>
              <w:jc w:val="center"/>
              <w:rPr>
                <w:b/>
                <w:bCs/>
                <w:sz w:val="16"/>
                <w:szCs w:val="16"/>
              </w:rPr>
            </w:pPr>
            <w:r>
              <w:rPr>
                <w:rFonts w:eastAsiaTheme="minorEastAsia"/>
                <w:b/>
                <w:bCs/>
                <w:sz w:val="16"/>
                <w:szCs w:val="16"/>
              </w:rPr>
              <w:t>MU-MIMO</w:t>
            </w:r>
          </w:p>
        </w:tc>
        <w:tc>
          <w:tcPr>
            <w:tcW w:w="1276" w:type="dxa"/>
            <w:vMerge w:val="restart"/>
            <w:shd w:val="clear" w:color="auto" w:fill="95B3D7" w:themeFill="accent1" w:themeFillTint="99"/>
            <w:vAlign w:val="center"/>
          </w:tcPr>
          <w:p w14:paraId="1811BDFD" w14:textId="77777777" w:rsidR="00520379" w:rsidRPr="0091371E" w:rsidRDefault="00520379" w:rsidP="005B6DE3">
            <w:pPr>
              <w:jc w:val="center"/>
              <w:rPr>
                <w:rFonts w:eastAsiaTheme="minorEastAsia"/>
                <w:b/>
                <w:bCs/>
                <w:sz w:val="16"/>
                <w:szCs w:val="16"/>
              </w:rPr>
            </w:pPr>
            <w:r w:rsidRPr="0091371E">
              <w:rPr>
                <w:rFonts w:eastAsiaTheme="minorEastAsia"/>
                <w:b/>
                <w:bCs/>
                <w:sz w:val="16"/>
                <w:szCs w:val="16"/>
              </w:rPr>
              <w:t>Notes</w:t>
            </w:r>
          </w:p>
        </w:tc>
      </w:tr>
      <w:tr w:rsidR="00520379" w14:paraId="683EBB93" w14:textId="77777777" w:rsidTr="005B6DE3">
        <w:trPr>
          <w:trHeight w:val="709"/>
          <w:jc w:val="center"/>
        </w:trPr>
        <w:tc>
          <w:tcPr>
            <w:tcW w:w="850" w:type="dxa"/>
            <w:shd w:val="clear" w:color="auto" w:fill="95B3D7" w:themeFill="accent1" w:themeFillTint="99"/>
            <w:vAlign w:val="center"/>
          </w:tcPr>
          <w:p w14:paraId="0203ACFA" w14:textId="77777777" w:rsidR="00520379" w:rsidRPr="0091371E" w:rsidRDefault="00520379" w:rsidP="005B6DE3">
            <w:pPr>
              <w:jc w:val="center"/>
              <w:rPr>
                <w:b/>
                <w:bCs/>
                <w:sz w:val="16"/>
                <w:szCs w:val="16"/>
              </w:rPr>
            </w:pPr>
            <w:r w:rsidRPr="0091371E">
              <w:rPr>
                <w:b/>
                <w:bCs/>
                <w:sz w:val="16"/>
                <w:szCs w:val="16"/>
              </w:rPr>
              <w:t>Capacity</w:t>
            </w:r>
          </w:p>
        </w:tc>
        <w:tc>
          <w:tcPr>
            <w:tcW w:w="998" w:type="dxa"/>
            <w:shd w:val="clear" w:color="auto" w:fill="95B3D7" w:themeFill="accent1" w:themeFillTint="99"/>
            <w:vAlign w:val="center"/>
          </w:tcPr>
          <w:p w14:paraId="620F9E5A" w14:textId="77777777" w:rsidR="00520379" w:rsidRPr="0091371E" w:rsidRDefault="00520379" w:rsidP="005B6DE3">
            <w:pPr>
              <w:jc w:val="center"/>
              <w:rPr>
                <w:b/>
                <w:bCs/>
                <w:sz w:val="16"/>
                <w:szCs w:val="16"/>
              </w:rPr>
            </w:pPr>
            <w:r w:rsidRPr="0091371E">
              <w:rPr>
                <w:b/>
                <w:bCs/>
                <w:sz w:val="16"/>
                <w:szCs w:val="16"/>
              </w:rPr>
              <w:t>C1=floor(Capacity)</w:t>
            </w:r>
          </w:p>
        </w:tc>
        <w:tc>
          <w:tcPr>
            <w:tcW w:w="1412" w:type="dxa"/>
            <w:shd w:val="clear" w:color="auto" w:fill="95B3D7" w:themeFill="accent1" w:themeFillTint="99"/>
            <w:vAlign w:val="center"/>
          </w:tcPr>
          <w:p w14:paraId="0C3AD0FF" w14:textId="77777777" w:rsidR="00520379" w:rsidRPr="0091371E" w:rsidRDefault="00520379" w:rsidP="005B6DE3">
            <w:pPr>
              <w:jc w:val="center"/>
              <w:rPr>
                <w:b/>
                <w:bCs/>
                <w:sz w:val="16"/>
                <w:szCs w:val="16"/>
              </w:rPr>
            </w:pPr>
            <w:r w:rsidRPr="0091371E">
              <w:rPr>
                <w:b/>
                <w:bCs/>
                <w:sz w:val="16"/>
                <w:szCs w:val="16"/>
              </w:rPr>
              <w:t>% of satisfied UEs when #UEs/cell =C1</w:t>
            </w:r>
          </w:p>
        </w:tc>
        <w:tc>
          <w:tcPr>
            <w:tcW w:w="850" w:type="dxa"/>
            <w:shd w:val="clear" w:color="auto" w:fill="95B3D7" w:themeFill="accent1" w:themeFillTint="99"/>
            <w:vAlign w:val="center"/>
          </w:tcPr>
          <w:p w14:paraId="47707923" w14:textId="77777777" w:rsidR="00520379" w:rsidRPr="0091371E" w:rsidRDefault="00520379" w:rsidP="005B6DE3">
            <w:pPr>
              <w:jc w:val="center"/>
              <w:rPr>
                <w:b/>
                <w:bCs/>
                <w:sz w:val="16"/>
                <w:szCs w:val="16"/>
              </w:rPr>
            </w:pPr>
            <w:r w:rsidRPr="0091371E">
              <w:rPr>
                <w:b/>
                <w:bCs/>
                <w:sz w:val="16"/>
                <w:szCs w:val="16"/>
              </w:rPr>
              <w:t>Capacity</w:t>
            </w:r>
          </w:p>
        </w:tc>
        <w:tc>
          <w:tcPr>
            <w:tcW w:w="988" w:type="dxa"/>
            <w:shd w:val="clear" w:color="auto" w:fill="95B3D7" w:themeFill="accent1" w:themeFillTint="99"/>
            <w:vAlign w:val="center"/>
          </w:tcPr>
          <w:p w14:paraId="40E41DE3" w14:textId="77777777" w:rsidR="00520379" w:rsidRPr="0091371E" w:rsidRDefault="00520379" w:rsidP="005B6DE3">
            <w:pPr>
              <w:jc w:val="center"/>
              <w:rPr>
                <w:b/>
                <w:bCs/>
                <w:sz w:val="16"/>
                <w:szCs w:val="16"/>
              </w:rPr>
            </w:pPr>
            <w:r w:rsidRPr="0091371E">
              <w:rPr>
                <w:b/>
                <w:bCs/>
                <w:sz w:val="16"/>
                <w:szCs w:val="16"/>
              </w:rPr>
              <w:t>C1=floor(Capacity)</w:t>
            </w:r>
          </w:p>
        </w:tc>
        <w:tc>
          <w:tcPr>
            <w:tcW w:w="1417" w:type="dxa"/>
            <w:shd w:val="clear" w:color="auto" w:fill="95B3D7" w:themeFill="accent1" w:themeFillTint="99"/>
            <w:vAlign w:val="center"/>
          </w:tcPr>
          <w:p w14:paraId="0A5B7611" w14:textId="77777777" w:rsidR="00520379" w:rsidRPr="0091371E" w:rsidRDefault="00520379" w:rsidP="005B6DE3">
            <w:pPr>
              <w:jc w:val="center"/>
              <w:rPr>
                <w:b/>
                <w:bCs/>
                <w:sz w:val="16"/>
                <w:szCs w:val="16"/>
              </w:rPr>
            </w:pPr>
            <w:r w:rsidRPr="0091371E">
              <w:rPr>
                <w:b/>
                <w:bCs/>
                <w:sz w:val="16"/>
                <w:szCs w:val="16"/>
              </w:rPr>
              <w:t>% of satisfied UEs when #UEs/cell =C1</w:t>
            </w:r>
          </w:p>
        </w:tc>
        <w:tc>
          <w:tcPr>
            <w:tcW w:w="1276" w:type="dxa"/>
            <w:vMerge/>
            <w:shd w:val="clear" w:color="auto" w:fill="92CDDC" w:themeFill="accent5" w:themeFillTint="99"/>
            <w:vAlign w:val="center"/>
          </w:tcPr>
          <w:p w14:paraId="71CD3387" w14:textId="77777777" w:rsidR="00520379" w:rsidRPr="0091371E" w:rsidRDefault="00520379" w:rsidP="005B6DE3">
            <w:pPr>
              <w:jc w:val="center"/>
              <w:rPr>
                <w:b/>
                <w:bCs/>
                <w:sz w:val="16"/>
                <w:szCs w:val="16"/>
              </w:rPr>
            </w:pPr>
          </w:p>
        </w:tc>
      </w:tr>
      <w:tr w:rsidR="00520379" w14:paraId="38228BE3" w14:textId="77777777" w:rsidTr="005B6DE3">
        <w:trPr>
          <w:trHeight w:val="283"/>
          <w:jc w:val="center"/>
        </w:trPr>
        <w:tc>
          <w:tcPr>
            <w:tcW w:w="850" w:type="dxa"/>
            <w:vAlign w:val="center"/>
          </w:tcPr>
          <w:p w14:paraId="49AEE838" w14:textId="77777777" w:rsidR="00520379" w:rsidRPr="0091371E" w:rsidRDefault="00520379" w:rsidP="005B6DE3">
            <w:pPr>
              <w:jc w:val="center"/>
              <w:rPr>
                <w:sz w:val="16"/>
                <w:szCs w:val="16"/>
              </w:rPr>
            </w:pPr>
            <w:r w:rsidRPr="00643B4A">
              <w:rPr>
                <w:sz w:val="16"/>
                <w:szCs w:val="16"/>
              </w:rPr>
              <w:t>5.4</w:t>
            </w:r>
            <w:r>
              <w:rPr>
                <w:sz w:val="16"/>
                <w:szCs w:val="16"/>
              </w:rPr>
              <w:t>5</w:t>
            </w:r>
          </w:p>
        </w:tc>
        <w:tc>
          <w:tcPr>
            <w:tcW w:w="998" w:type="dxa"/>
            <w:vAlign w:val="center"/>
          </w:tcPr>
          <w:p w14:paraId="560F82CF" w14:textId="77777777" w:rsidR="00520379" w:rsidRPr="0091371E" w:rsidRDefault="00520379" w:rsidP="005B6DE3">
            <w:pPr>
              <w:jc w:val="center"/>
              <w:rPr>
                <w:sz w:val="16"/>
                <w:szCs w:val="16"/>
              </w:rPr>
            </w:pPr>
            <w:r>
              <w:rPr>
                <w:sz w:val="16"/>
                <w:szCs w:val="16"/>
              </w:rPr>
              <w:t>5</w:t>
            </w:r>
          </w:p>
        </w:tc>
        <w:tc>
          <w:tcPr>
            <w:tcW w:w="1412" w:type="dxa"/>
            <w:vAlign w:val="center"/>
          </w:tcPr>
          <w:p w14:paraId="2C1A3091" w14:textId="77777777" w:rsidR="00520379" w:rsidRPr="0091371E" w:rsidRDefault="00520379" w:rsidP="005B6DE3">
            <w:pPr>
              <w:jc w:val="center"/>
              <w:rPr>
                <w:sz w:val="16"/>
                <w:szCs w:val="16"/>
              </w:rPr>
            </w:pPr>
            <w:r w:rsidRPr="004A17E4">
              <w:rPr>
                <w:sz w:val="16"/>
                <w:szCs w:val="16"/>
              </w:rPr>
              <w:t>94.</w:t>
            </w:r>
            <w:r>
              <w:rPr>
                <w:sz w:val="16"/>
                <w:szCs w:val="16"/>
              </w:rPr>
              <w:t>19%</w:t>
            </w:r>
          </w:p>
        </w:tc>
        <w:tc>
          <w:tcPr>
            <w:tcW w:w="850" w:type="dxa"/>
            <w:vAlign w:val="center"/>
          </w:tcPr>
          <w:p w14:paraId="03C5FDB3" w14:textId="77777777" w:rsidR="00520379" w:rsidRPr="00924926" w:rsidRDefault="00520379" w:rsidP="005B6DE3">
            <w:pPr>
              <w:jc w:val="center"/>
              <w:rPr>
                <w:rFonts w:eastAsiaTheme="minorEastAsia"/>
                <w:sz w:val="16"/>
                <w:szCs w:val="16"/>
              </w:rPr>
            </w:pPr>
            <w:r w:rsidRPr="00305B1B">
              <w:rPr>
                <w:rFonts w:eastAsiaTheme="minorEastAsia"/>
                <w:sz w:val="16"/>
                <w:szCs w:val="16"/>
              </w:rPr>
              <w:t>7.1</w:t>
            </w:r>
            <w:r>
              <w:rPr>
                <w:rFonts w:eastAsiaTheme="minorEastAsia"/>
                <w:sz w:val="16"/>
                <w:szCs w:val="16"/>
              </w:rPr>
              <w:t>5</w:t>
            </w:r>
          </w:p>
        </w:tc>
        <w:tc>
          <w:tcPr>
            <w:tcW w:w="988" w:type="dxa"/>
            <w:vAlign w:val="center"/>
          </w:tcPr>
          <w:p w14:paraId="5DA27964" w14:textId="77777777" w:rsidR="00520379" w:rsidRPr="00924926" w:rsidRDefault="00520379" w:rsidP="005B6DE3">
            <w:pPr>
              <w:jc w:val="center"/>
              <w:rPr>
                <w:rFonts w:eastAsiaTheme="minorEastAsia"/>
                <w:sz w:val="16"/>
                <w:szCs w:val="16"/>
              </w:rPr>
            </w:pPr>
            <w:r>
              <w:rPr>
                <w:rFonts w:eastAsiaTheme="minorEastAsia"/>
                <w:sz w:val="16"/>
                <w:szCs w:val="16"/>
              </w:rPr>
              <w:t>7</w:t>
            </w:r>
          </w:p>
        </w:tc>
        <w:tc>
          <w:tcPr>
            <w:tcW w:w="1417" w:type="dxa"/>
            <w:vAlign w:val="center"/>
          </w:tcPr>
          <w:p w14:paraId="3D17E877" w14:textId="77777777" w:rsidR="00520379" w:rsidRPr="00924926" w:rsidRDefault="00520379" w:rsidP="005B6DE3">
            <w:pPr>
              <w:jc w:val="center"/>
              <w:rPr>
                <w:rFonts w:eastAsiaTheme="minorEastAsia"/>
                <w:sz w:val="16"/>
                <w:szCs w:val="16"/>
              </w:rPr>
            </w:pPr>
            <w:r w:rsidRPr="00F53780">
              <w:rPr>
                <w:rFonts w:eastAsiaTheme="minorEastAsia"/>
                <w:sz w:val="16"/>
                <w:szCs w:val="16"/>
              </w:rPr>
              <w:t>91.70</w:t>
            </w:r>
            <w:r>
              <w:rPr>
                <w:rFonts w:eastAsiaTheme="minorEastAsia"/>
                <w:sz w:val="16"/>
                <w:szCs w:val="16"/>
              </w:rPr>
              <w:t>%</w:t>
            </w:r>
          </w:p>
        </w:tc>
        <w:tc>
          <w:tcPr>
            <w:tcW w:w="1276" w:type="dxa"/>
            <w:vAlign w:val="center"/>
          </w:tcPr>
          <w:p w14:paraId="593DEFBA" w14:textId="77777777" w:rsidR="00520379" w:rsidRPr="0091371E" w:rsidRDefault="00520379" w:rsidP="005B6DE3">
            <w:pPr>
              <w:rPr>
                <w:rFonts w:eastAsiaTheme="minorEastAsia"/>
                <w:sz w:val="16"/>
                <w:szCs w:val="16"/>
              </w:rPr>
            </w:pPr>
            <w:r>
              <w:rPr>
                <w:rFonts w:eastAsiaTheme="minorEastAsia"/>
                <w:sz w:val="16"/>
                <w:szCs w:val="16"/>
              </w:rPr>
              <w:t>Note 1</w:t>
            </w:r>
          </w:p>
        </w:tc>
      </w:tr>
      <w:tr w:rsidR="00520379" w14:paraId="3F3461F3" w14:textId="77777777" w:rsidTr="005B6DE3">
        <w:trPr>
          <w:trHeight w:val="283"/>
          <w:jc w:val="center"/>
        </w:trPr>
        <w:tc>
          <w:tcPr>
            <w:tcW w:w="850" w:type="dxa"/>
            <w:vAlign w:val="center"/>
          </w:tcPr>
          <w:p w14:paraId="205D4AB9" w14:textId="77777777" w:rsidR="00520379" w:rsidRPr="00643B4A" w:rsidRDefault="00520379" w:rsidP="005B6DE3">
            <w:pPr>
              <w:jc w:val="center"/>
              <w:rPr>
                <w:sz w:val="16"/>
                <w:szCs w:val="16"/>
              </w:rPr>
            </w:pPr>
          </w:p>
        </w:tc>
        <w:tc>
          <w:tcPr>
            <w:tcW w:w="998" w:type="dxa"/>
            <w:vAlign w:val="center"/>
          </w:tcPr>
          <w:p w14:paraId="36086B15" w14:textId="77777777" w:rsidR="00520379" w:rsidRDefault="00520379" w:rsidP="005B6DE3">
            <w:pPr>
              <w:jc w:val="center"/>
              <w:rPr>
                <w:sz w:val="16"/>
                <w:szCs w:val="16"/>
              </w:rPr>
            </w:pPr>
          </w:p>
        </w:tc>
        <w:tc>
          <w:tcPr>
            <w:tcW w:w="1412" w:type="dxa"/>
            <w:vAlign w:val="center"/>
          </w:tcPr>
          <w:p w14:paraId="7C00D03A" w14:textId="77777777" w:rsidR="00520379" w:rsidRPr="004A17E4" w:rsidRDefault="00520379" w:rsidP="005B6DE3">
            <w:pPr>
              <w:jc w:val="center"/>
              <w:rPr>
                <w:sz w:val="16"/>
                <w:szCs w:val="16"/>
              </w:rPr>
            </w:pPr>
          </w:p>
        </w:tc>
        <w:tc>
          <w:tcPr>
            <w:tcW w:w="850" w:type="dxa"/>
            <w:vAlign w:val="center"/>
          </w:tcPr>
          <w:p w14:paraId="46414BD6" w14:textId="77777777" w:rsidR="00520379" w:rsidRPr="00305B1B" w:rsidRDefault="00520379" w:rsidP="005B6DE3">
            <w:pPr>
              <w:jc w:val="center"/>
              <w:rPr>
                <w:rFonts w:eastAsiaTheme="minorEastAsia"/>
                <w:sz w:val="16"/>
                <w:szCs w:val="16"/>
              </w:rPr>
            </w:pPr>
            <w:r>
              <w:rPr>
                <w:rFonts w:eastAsiaTheme="minorEastAsia"/>
                <w:sz w:val="16"/>
                <w:szCs w:val="16"/>
              </w:rPr>
              <w:t>7.5</w:t>
            </w:r>
          </w:p>
        </w:tc>
        <w:tc>
          <w:tcPr>
            <w:tcW w:w="988" w:type="dxa"/>
            <w:vAlign w:val="center"/>
          </w:tcPr>
          <w:p w14:paraId="520739DE" w14:textId="77777777" w:rsidR="00520379" w:rsidRDefault="00520379" w:rsidP="005B6DE3">
            <w:pPr>
              <w:jc w:val="center"/>
              <w:rPr>
                <w:rFonts w:eastAsiaTheme="minorEastAsia"/>
                <w:sz w:val="16"/>
                <w:szCs w:val="16"/>
              </w:rPr>
            </w:pPr>
            <w:r>
              <w:rPr>
                <w:rFonts w:eastAsiaTheme="minorEastAsia"/>
                <w:sz w:val="16"/>
                <w:szCs w:val="16"/>
              </w:rPr>
              <w:t>7</w:t>
            </w:r>
          </w:p>
        </w:tc>
        <w:tc>
          <w:tcPr>
            <w:tcW w:w="1417" w:type="dxa"/>
            <w:vAlign w:val="center"/>
          </w:tcPr>
          <w:p w14:paraId="7A43CD6A" w14:textId="77777777" w:rsidR="00520379" w:rsidRPr="00F53780" w:rsidRDefault="00520379" w:rsidP="005B6DE3">
            <w:pPr>
              <w:jc w:val="center"/>
              <w:rPr>
                <w:rFonts w:eastAsiaTheme="minorEastAsia"/>
                <w:sz w:val="16"/>
                <w:szCs w:val="16"/>
              </w:rPr>
            </w:pPr>
            <w:r>
              <w:rPr>
                <w:rFonts w:eastAsiaTheme="minorEastAsia"/>
                <w:sz w:val="16"/>
                <w:szCs w:val="16"/>
              </w:rPr>
              <w:t>95.71%</w:t>
            </w:r>
          </w:p>
        </w:tc>
        <w:tc>
          <w:tcPr>
            <w:tcW w:w="1276" w:type="dxa"/>
            <w:vAlign w:val="center"/>
          </w:tcPr>
          <w:p w14:paraId="162C5E8F" w14:textId="77777777" w:rsidR="00520379" w:rsidRPr="0091371E" w:rsidRDefault="00520379" w:rsidP="005B6DE3">
            <w:pPr>
              <w:rPr>
                <w:rFonts w:eastAsiaTheme="minorEastAsia"/>
                <w:sz w:val="16"/>
                <w:szCs w:val="16"/>
              </w:rPr>
            </w:pPr>
            <w:r>
              <w:rPr>
                <w:rFonts w:eastAsiaTheme="minorEastAsia"/>
                <w:sz w:val="16"/>
                <w:szCs w:val="16"/>
              </w:rPr>
              <w:t>Note 1,3</w:t>
            </w:r>
          </w:p>
        </w:tc>
      </w:tr>
      <w:tr w:rsidR="00520379" w14:paraId="13186B5A" w14:textId="77777777" w:rsidTr="005B6DE3">
        <w:trPr>
          <w:trHeight w:val="283"/>
          <w:jc w:val="center"/>
        </w:trPr>
        <w:tc>
          <w:tcPr>
            <w:tcW w:w="850" w:type="dxa"/>
            <w:vAlign w:val="center"/>
          </w:tcPr>
          <w:p w14:paraId="579E847D" w14:textId="77777777" w:rsidR="00520379" w:rsidRPr="00643B4A" w:rsidRDefault="00520379" w:rsidP="005B6DE3">
            <w:pPr>
              <w:jc w:val="center"/>
              <w:rPr>
                <w:sz w:val="16"/>
                <w:szCs w:val="16"/>
              </w:rPr>
            </w:pPr>
            <w:r>
              <w:rPr>
                <w:sz w:val="16"/>
                <w:szCs w:val="16"/>
              </w:rPr>
              <w:t>7.18</w:t>
            </w:r>
          </w:p>
        </w:tc>
        <w:tc>
          <w:tcPr>
            <w:tcW w:w="998" w:type="dxa"/>
            <w:vAlign w:val="center"/>
          </w:tcPr>
          <w:p w14:paraId="774D87BF" w14:textId="77777777" w:rsidR="00520379" w:rsidRDefault="00520379" w:rsidP="005B6DE3">
            <w:pPr>
              <w:jc w:val="center"/>
              <w:rPr>
                <w:sz w:val="16"/>
                <w:szCs w:val="16"/>
              </w:rPr>
            </w:pPr>
            <w:r>
              <w:rPr>
                <w:sz w:val="16"/>
                <w:szCs w:val="16"/>
              </w:rPr>
              <w:t>7</w:t>
            </w:r>
          </w:p>
        </w:tc>
        <w:tc>
          <w:tcPr>
            <w:tcW w:w="1412" w:type="dxa"/>
            <w:vAlign w:val="center"/>
          </w:tcPr>
          <w:p w14:paraId="745DB081" w14:textId="77777777" w:rsidR="00520379" w:rsidRPr="004A17E4" w:rsidRDefault="00520379" w:rsidP="005B6DE3">
            <w:pPr>
              <w:jc w:val="center"/>
              <w:rPr>
                <w:sz w:val="16"/>
                <w:szCs w:val="16"/>
              </w:rPr>
            </w:pPr>
            <w:r>
              <w:rPr>
                <w:sz w:val="16"/>
                <w:szCs w:val="16"/>
              </w:rPr>
              <w:t>91.9%</w:t>
            </w:r>
          </w:p>
        </w:tc>
        <w:tc>
          <w:tcPr>
            <w:tcW w:w="850" w:type="dxa"/>
            <w:vAlign w:val="center"/>
          </w:tcPr>
          <w:p w14:paraId="49494A76" w14:textId="77777777" w:rsidR="00520379" w:rsidRDefault="00520379" w:rsidP="005B6DE3">
            <w:pPr>
              <w:jc w:val="center"/>
              <w:rPr>
                <w:rFonts w:eastAsiaTheme="minorEastAsia"/>
                <w:sz w:val="16"/>
                <w:szCs w:val="16"/>
              </w:rPr>
            </w:pPr>
            <w:r>
              <w:rPr>
                <w:rFonts w:eastAsiaTheme="minorEastAsia"/>
                <w:sz w:val="16"/>
                <w:szCs w:val="16"/>
              </w:rPr>
              <w:t>10.57</w:t>
            </w:r>
          </w:p>
        </w:tc>
        <w:tc>
          <w:tcPr>
            <w:tcW w:w="988" w:type="dxa"/>
            <w:vAlign w:val="center"/>
          </w:tcPr>
          <w:p w14:paraId="1BBA659D" w14:textId="77777777" w:rsidR="00520379" w:rsidRDefault="00520379" w:rsidP="005B6DE3">
            <w:pPr>
              <w:jc w:val="center"/>
              <w:rPr>
                <w:rFonts w:eastAsiaTheme="minorEastAsia"/>
                <w:sz w:val="16"/>
                <w:szCs w:val="16"/>
              </w:rPr>
            </w:pPr>
            <w:r>
              <w:rPr>
                <w:rFonts w:eastAsiaTheme="minorEastAsia"/>
                <w:sz w:val="16"/>
                <w:szCs w:val="16"/>
              </w:rPr>
              <w:t>10</w:t>
            </w:r>
          </w:p>
        </w:tc>
        <w:tc>
          <w:tcPr>
            <w:tcW w:w="1417" w:type="dxa"/>
            <w:vAlign w:val="center"/>
          </w:tcPr>
          <w:p w14:paraId="58D8FC38" w14:textId="77777777" w:rsidR="00520379" w:rsidRDefault="00520379" w:rsidP="005B6DE3">
            <w:pPr>
              <w:jc w:val="center"/>
              <w:rPr>
                <w:rFonts w:eastAsiaTheme="minorEastAsia"/>
                <w:sz w:val="16"/>
                <w:szCs w:val="16"/>
              </w:rPr>
            </w:pPr>
            <w:r>
              <w:rPr>
                <w:rFonts w:eastAsiaTheme="minorEastAsia"/>
                <w:sz w:val="16"/>
                <w:szCs w:val="16"/>
              </w:rPr>
              <w:t>94.71%</w:t>
            </w:r>
          </w:p>
        </w:tc>
        <w:tc>
          <w:tcPr>
            <w:tcW w:w="1276" w:type="dxa"/>
            <w:vAlign w:val="center"/>
          </w:tcPr>
          <w:p w14:paraId="1750D56D" w14:textId="77777777" w:rsidR="00520379" w:rsidRDefault="00520379" w:rsidP="005B6DE3">
            <w:pPr>
              <w:rPr>
                <w:rFonts w:eastAsiaTheme="minorEastAsia"/>
                <w:sz w:val="16"/>
                <w:szCs w:val="16"/>
              </w:rPr>
            </w:pPr>
            <w:r>
              <w:rPr>
                <w:rFonts w:eastAsiaTheme="minorEastAsia"/>
                <w:sz w:val="16"/>
                <w:szCs w:val="16"/>
              </w:rPr>
              <w:t>Note 2</w:t>
            </w:r>
          </w:p>
        </w:tc>
      </w:tr>
      <w:tr w:rsidR="00520379" w14:paraId="0E7EDA7C" w14:textId="77777777" w:rsidTr="00F63363">
        <w:trPr>
          <w:trHeight w:val="638"/>
          <w:jc w:val="center"/>
        </w:trPr>
        <w:tc>
          <w:tcPr>
            <w:tcW w:w="7791" w:type="dxa"/>
            <w:gridSpan w:val="7"/>
            <w:vAlign w:val="center"/>
          </w:tcPr>
          <w:p w14:paraId="2ADB0A61" w14:textId="77777777" w:rsidR="00520379" w:rsidRDefault="00520379" w:rsidP="00F63363">
            <w:pPr>
              <w:adjustRightInd w:val="0"/>
              <w:spacing w:after="0"/>
              <w:rPr>
                <w:rFonts w:eastAsiaTheme="minorEastAsia"/>
                <w:sz w:val="16"/>
                <w:szCs w:val="16"/>
              </w:rPr>
            </w:pPr>
            <w:r>
              <w:rPr>
                <w:rFonts w:eastAsiaTheme="minorEastAsia"/>
                <w:sz w:val="16"/>
                <w:szCs w:val="16"/>
              </w:rPr>
              <w:t>Note 1. Target BLER 1%</w:t>
            </w:r>
          </w:p>
          <w:p w14:paraId="3029E4EF" w14:textId="77777777" w:rsidR="00520379" w:rsidRDefault="00520379" w:rsidP="00F63363">
            <w:pPr>
              <w:adjustRightInd w:val="0"/>
              <w:spacing w:after="0"/>
              <w:rPr>
                <w:rFonts w:eastAsiaTheme="minorEastAsia"/>
                <w:sz w:val="16"/>
                <w:szCs w:val="16"/>
              </w:rPr>
            </w:pPr>
            <w:r>
              <w:rPr>
                <w:rFonts w:eastAsiaTheme="minorEastAsia"/>
                <w:sz w:val="16"/>
                <w:szCs w:val="16"/>
              </w:rPr>
              <w:t>Note 2. Target BLER 10%</w:t>
            </w:r>
          </w:p>
          <w:p w14:paraId="5240796B" w14:textId="77777777" w:rsidR="00520379" w:rsidRDefault="00520379" w:rsidP="00F63363">
            <w:pPr>
              <w:adjustRightInd w:val="0"/>
              <w:spacing w:after="0"/>
              <w:rPr>
                <w:rFonts w:eastAsiaTheme="minorEastAsia"/>
                <w:sz w:val="16"/>
                <w:szCs w:val="16"/>
              </w:rPr>
            </w:pPr>
            <w:r>
              <w:rPr>
                <w:rFonts w:eastAsiaTheme="minorEastAsia"/>
                <w:sz w:val="16"/>
                <w:szCs w:val="16"/>
              </w:rPr>
              <w:t>Note 3. No jitter</w:t>
            </w:r>
          </w:p>
        </w:tc>
      </w:tr>
    </w:tbl>
    <w:p w14:paraId="4BA496BA" w14:textId="2BCEFE34" w:rsidR="00520379" w:rsidRPr="005D4FA9" w:rsidRDefault="00F63363" w:rsidP="00520379">
      <w:pPr>
        <w:spacing w:before="120" w:line="276" w:lineRule="auto"/>
        <w:rPr>
          <w:b/>
          <w:bCs/>
          <w:i/>
          <w:iCs/>
        </w:rPr>
      </w:pPr>
      <w:r>
        <w:rPr>
          <w:b/>
          <w:bCs/>
          <w:i/>
          <w:iCs/>
          <w:u w:val="single"/>
        </w:rPr>
        <w:t>O</w:t>
      </w:r>
      <w:r w:rsidR="00520379" w:rsidRPr="57D91837">
        <w:rPr>
          <w:b/>
          <w:bCs/>
          <w:i/>
          <w:iCs/>
          <w:u w:val="single"/>
        </w:rPr>
        <w:t>bservation 2</w:t>
      </w:r>
      <w:r w:rsidR="00520379" w:rsidRPr="006C1210">
        <w:rPr>
          <w:b/>
          <w:bCs/>
          <w:i/>
          <w:iCs/>
        </w:rPr>
        <w:t xml:space="preserve">: </w:t>
      </w:r>
      <w:r w:rsidR="00520379" w:rsidRPr="005D4FA9">
        <w:rPr>
          <w:b/>
          <w:bCs/>
          <w:i/>
          <w:iCs/>
        </w:rPr>
        <w:t>For DU Downlink Scenario CG, 30Mbps, 15ms PDB, 100MHz bandwidth, DDDSU TDD format, the capacity result is summarized as follows.</w:t>
      </w:r>
    </w:p>
    <w:p w14:paraId="043739A9" w14:textId="77777777" w:rsidR="00520379" w:rsidRDefault="00520379" w:rsidP="00520379">
      <w:pPr>
        <w:spacing w:before="120" w:line="276" w:lineRule="auto"/>
        <w:jc w:val="center"/>
        <w:rPr>
          <w:b/>
          <w:bCs/>
          <w:i/>
          <w:iCs/>
        </w:rPr>
      </w:pPr>
      <w:r w:rsidRPr="57D91837">
        <w:rPr>
          <w:b/>
          <w:bCs/>
          <w:i/>
          <w:iCs/>
        </w:rPr>
        <w:t xml:space="preserve">Table </w:t>
      </w:r>
      <w:r w:rsidRPr="57D91837">
        <w:rPr>
          <w:b/>
          <w:bCs/>
          <w:i/>
          <w:iCs/>
          <w:noProof/>
        </w:rPr>
        <w:t>2</w:t>
      </w:r>
      <w:r w:rsidRPr="57D91837">
        <w:rPr>
          <w:b/>
          <w:bCs/>
          <w:i/>
          <w:iCs/>
        </w:rPr>
        <w:t xml:space="preserve"> System capacity of CG (30Mbps) application in FR1 DL Dense Urban scenario</w:t>
      </w:r>
    </w:p>
    <w:tbl>
      <w:tblPr>
        <w:tblStyle w:val="TableGrid"/>
        <w:tblW w:w="7791" w:type="dxa"/>
        <w:jc w:val="center"/>
        <w:tblLayout w:type="fixed"/>
        <w:tblLook w:val="04A0" w:firstRow="1" w:lastRow="0" w:firstColumn="1" w:lastColumn="0" w:noHBand="0" w:noVBand="1"/>
      </w:tblPr>
      <w:tblGrid>
        <w:gridCol w:w="850"/>
        <w:gridCol w:w="998"/>
        <w:gridCol w:w="1412"/>
        <w:gridCol w:w="850"/>
        <w:gridCol w:w="988"/>
        <w:gridCol w:w="1417"/>
        <w:gridCol w:w="1276"/>
      </w:tblGrid>
      <w:tr w:rsidR="00520379" w14:paraId="092D077E" w14:textId="77777777" w:rsidTr="005B6DE3">
        <w:trPr>
          <w:trHeight w:val="454"/>
          <w:jc w:val="center"/>
        </w:trPr>
        <w:tc>
          <w:tcPr>
            <w:tcW w:w="3260" w:type="dxa"/>
            <w:gridSpan w:val="3"/>
            <w:shd w:val="clear" w:color="auto" w:fill="95B3D7" w:themeFill="accent1" w:themeFillTint="99"/>
            <w:vAlign w:val="center"/>
          </w:tcPr>
          <w:p w14:paraId="55ABC4F0" w14:textId="77777777" w:rsidR="00520379" w:rsidRPr="0091371E" w:rsidRDefault="00520379" w:rsidP="005B6DE3">
            <w:pPr>
              <w:jc w:val="center"/>
              <w:rPr>
                <w:b/>
                <w:bCs/>
                <w:sz w:val="16"/>
                <w:szCs w:val="16"/>
              </w:rPr>
            </w:pPr>
            <w:r>
              <w:rPr>
                <w:rFonts w:eastAsiaTheme="minorEastAsia"/>
                <w:b/>
                <w:bCs/>
                <w:sz w:val="16"/>
                <w:szCs w:val="16"/>
              </w:rPr>
              <w:t>SU-MIMO</w:t>
            </w:r>
          </w:p>
        </w:tc>
        <w:tc>
          <w:tcPr>
            <w:tcW w:w="3255" w:type="dxa"/>
            <w:gridSpan w:val="3"/>
            <w:shd w:val="clear" w:color="auto" w:fill="95B3D7" w:themeFill="accent1" w:themeFillTint="99"/>
            <w:vAlign w:val="center"/>
          </w:tcPr>
          <w:p w14:paraId="39AEFC09" w14:textId="77777777" w:rsidR="00520379" w:rsidRPr="0091371E" w:rsidRDefault="00520379" w:rsidP="005B6DE3">
            <w:pPr>
              <w:jc w:val="center"/>
              <w:rPr>
                <w:b/>
                <w:bCs/>
                <w:sz w:val="16"/>
                <w:szCs w:val="16"/>
              </w:rPr>
            </w:pPr>
            <w:r>
              <w:rPr>
                <w:rFonts w:eastAsiaTheme="minorEastAsia"/>
                <w:b/>
                <w:bCs/>
                <w:sz w:val="16"/>
                <w:szCs w:val="16"/>
              </w:rPr>
              <w:t>MU-MIMO</w:t>
            </w:r>
          </w:p>
        </w:tc>
        <w:tc>
          <w:tcPr>
            <w:tcW w:w="1276" w:type="dxa"/>
            <w:vMerge w:val="restart"/>
            <w:shd w:val="clear" w:color="auto" w:fill="95B3D7" w:themeFill="accent1" w:themeFillTint="99"/>
            <w:vAlign w:val="center"/>
          </w:tcPr>
          <w:p w14:paraId="0907BEBD" w14:textId="77777777" w:rsidR="00520379" w:rsidRPr="0091371E" w:rsidRDefault="00520379" w:rsidP="005B6DE3">
            <w:pPr>
              <w:jc w:val="center"/>
              <w:rPr>
                <w:rFonts w:eastAsiaTheme="minorEastAsia"/>
                <w:b/>
                <w:bCs/>
                <w:sz w:val="16"/>
                <w:szCs w:val="16"/>
              </w:rPr>
            </w:pPr>
            <w:r w:rsidRPr="0091371E">
              <w:rPr>
                <w:rFonts w:eastAsiaTheme="minorEastAsia"/>
                <w:b/>
                <w:bCs/>
                <w:sz w:val="16"/>
                <w:szCs w:val="16"/>
              </w:rPr>
              <w:t>Notes</w:t>
            </w:r>
          </w:p>
        </w:tc>
      </w:tr>
      <w:tr w:rsidR="00520379" w14:paraId="4601831E" w14:textId="77777777" w:rsidTr="005B6DE3">
        <w:trPr>
          <w:trHeight w:val="709"/>
          <w:jc w:val="center"/>
        </w:trPr>
        <w:tc>
          <w:tcPr>
            <w:tcW w:w="850" w:type="dxa"/>
            <w:shd w:val="clear" w:color="auto" w:fill="95B3D7" w:themeFill="accent1" w:themeFillTint="99"/>
            <w:vAlign w:val="center"/>
          </w:tcPr>
          <w:p w14:paraId="1F853468" w14:textId="77777777" w:rsidR="00520379" w:rsidRPr="0091371E" w:rsidRDefault="00520379" w:rsidP="005B6DE3">
            <w:pPr>
              <w:jc w:val="center"/>
              <w:rPr>
                <w:b/>
                <w:bCs/>
                <w:sz w:val="16"/>
                <w:szCs w:val="16"/>
              </w:rPr>
            </w:pPr>
            <w:r w:rsidRPr="0091371E">
              <w:rPr>
                <w:b/>
                <w:bCs/>
                <w:sz w:val="16"/>
                <w:szCs w:val="16"/>
              </w:rPr>
              <w:t>Capacity</w:t>
            </w:r>
          </w:p>
        </w:tc>
        <w:tc>
          <w:tcPr>
            <w:tcW w:w="998" w:type="dxa"/>
            <w:shd w:val="clear" w:color="auto" w:fill="95B3D7" w:themeFill="accent1" w:themeFillTint="99"/>
            <w:vAlign w:val="center"/>
          </w:tcPr>
          <w:p w14:paraId="54384622" w14:textId="77777777" w:rsidR="00520379" w:rsidRPr="0091371E" w:rsidRDefault="00520379" w:rsidP="005B6DE3">
            <w:pPr>
              <w:jc w:val="center"/>
              <w:rPr>
                <w:b/>
                <w:bCs/>
                <w:sz w:val="16"/>
                <w:szCs w:val="16"/>
              </w:rPr>
            </w:pPr>
            <w:r w:rsidRPr="0091371E">
              <w:rPr>
                <w:b/>
                <w:bCs/>
                <w:sz w:val="16"/>
                <w:szCs w:val="16"/>
              </w:rPr>
              <w:t>C1=floor(Capacity)</w:t>
            </w:r>
          </w:p>
        </w:tc>
        <w:tc>
          <w:tcPr>
            <w:tcW w:w="1412" w:type="dxa"/>
            <w:shd w:val="clear" w:color="auto" w:fill="95B3D7" w:themeFill="accent1" w:themeFillTint="99"/>
            <w:vAlign w:val="center"/>
          </w:tcPr>
          <w:p w14:paraId="0DE763B7" w14:textId="77777777" w:rsidR="00520379" w:rsidRPr="0091371E" w:rsidRDefault="00520379" w:rsidP="005B6DE3">
            <w:pPr>
              <w:jc w:val="center"/>
              <w:rPr>
                <w:b/>
                <w:bCs/>
                <w:sz w:val="16"/>
                <w:szCs w:val="16"/>
              </w:rPr>
            </w:pPr>
            <w:r w:rsidRPr="0091371E">
              <w:rPr>
                <w:b/>
                <w:bCs/>
                <w:sz w:val="16"/>
                <w:szCs w:val="16"/>
              </w:rPr>
              <w:t>% of satisfied UEs when #UEs/cell =C1</w:t>
            </w:r>
          </w:p>
        </w:tc>
        <w:tc>
          <w:tcPr>
            <w:tcW w:w="850" w:type="dxa"/>
            <w:shd w:val="clear" w:color="auto" w:fill="95B3D7" w:themeFill="accent1" w:themeFillTint="99"/>
            <w:vAlign w:val="center"/>
          </w:tcPr>
          <w:p w14:paraId="00E92366" w14:textId="77777777" w:rsidR="00520379" w:rsidRPr="0091371E" w:rsidRDefault="00520379" w:rsidP="005B6DE3">
            <w:pPr>
              <w:jc w:val="center"/>
              <w:rPr>
                <w:b/>
                <w:bCs/>
                <w:sz w:val="16"/>
                <w:szCs w:val="16"/>
              </w:rPr>
            </w:pPr>
            <w:r w:rsidRPr="0091371E">
              <w:rPr>
                <w:b/>
                <w:bCs/>
                <w:sz w:val="16"/>
                <w:szCs w:val="16"/>
              </w:rPr>
              <w:t>Capacity</w:t>
            </w:r>
          </w:p>
        </w:tc>
        <w:tc>
          <w:tcPr>
            <w:tcW w:w="988" w:type="dxa"/>
            <w:shd w:val="clear" w:color="auto" w:fill="95B3D7" w:themeFill="accent1" w:themeFillTint="99"/>
            <w:vAlign w:val="center"/>
          </w:tcPr>
          <w:p w14:paraId="0AFFB136" w14:textId="77777777" w:rsidR="00520379" w:rsidRPr="0091371E" w:rsidRDefault="00520379" w:rsidP="005B6DE3">
            <w:pPr>
              <w:jc w:val="center"/>
              <w:rPr>
                <w:b/>
                <w:bCs/>
                <w:sz w:val="16"/>
                <w:szCs w:val="16"/>
              </w:rPr>
            </w:pPr>
            <w:r w:rsidRPr="0091371E">
              <w:rPr>
                <w:b/>
                <w:bCs/>
                <w:sz w:val="16"/>
                <w:szCs w:val="16"/>
              </w:rPr>
              <w:t>C1=floor(Capacity)</w:t>
            </w:r>
          </w:p>
        </w:tc>
        <w:tc>
          <w:tcPr>
            <w:tcW w:w="1417" w:type="dxa"/>
            <w:shd w:val="clear" w:color="auto" w:fill="95B3D7" w:themeFill="accent1" w:themeFillTint="99"/>
            <w:vAlign w:val="center"/>
          </w:tcPr>
          <w:p w14:paraId="0E3E1E17" w14:textId="77777777" w:rsidR="00520379" w:rsidRPr="0091371E" w:rsidRDefault="00520379" w:rsidP="005B6DE3">
            <w:pPr>
              <w:jc w:val="center"/>
              <w:rPr>
                <w:b/>
                <w:bCs/>
                <w:sz w:val="16"/>
                <w:szCs w:val="16"/>
              </w:rPr>
            </w:pPr>
            <w:r w:rsidRPr="0091371E">
              <w:rPr>
                <w:b/>
                <w:bCs/>
                <w:sz w:val="16"/>
                <w:szCs w:val="16"/>
              </w:rPr>
              <w:t>% of satisfied UEs when #UEs/cell =C1</w:t>
            </w:r>
          </w:p>
        </w:tc>
        <w:tc>
          <w:tcPr>
            <w:tcW w:w="1276" w:type="dxa"/>
            <w:vMerge/>
            <w:shd w:val="clear" w:color="auto" w:fill="92CDDC" w:themeFill="accent5" w:themeFillTint="99"/>
            <w:vAlign w:val="center"/>
          </w:tcPr>
          <w:p w14:paraId="0015238D" w14:textId="77777777" w:rsidR="00520379" w:rsidRPr="0091371E" w:rsidRDefault="00520379" w:rsidP="005B6DE3">
            <w:pPr>
              <w:jc w:val="center"/>
              <w:rPr>
                <w:b/>
                <w:bCs/>
                <w:sz w:val="16"/>
                <w:szCs w:val="16"/>
              </w:rPr>
            </w:pPr>
          </w:p>
        </w:tc>
      </w:tr>
      <w:tr w:rsidR="00520379" w14:paraId="59DEBC34" w14:textId="77777777" w:rsidTr="005B6DE3">
        <w:trPr>
          <w:trHeight w:val="283"/>
          <w:jc w:val="center"/>
        </w:trPr>
        <w:tc>
          <w:tcPr>
            <w:tcW w:w="850" w:type="dxa"/>
            <w:vAlign w:val="center"/>
          </w:tcPr>
          <w:p w14:paraId="43100282" w14:textId="77777777" w:rsidR="00520379" w:rsidRPr="0091371E" w:rsidRDefault="00520379" w:rsidP="005B6DE3">
            <w:pPr>
              <w:jc w:val="center"/>
              <w:rPr>
                <w:sz w:val="16"/>
                <w:szCs w:val="16"/>
              </w:rPr>
            </w:pPr>
            <w:r>
              <w:rPr>
                <w:sz w:val="16"/>
                <w:szCs w:val="16"/>
              </w:rPr>
              <w:t>6.17</w:t>
            </w:r>
          </w:p>
        </w:tc>
        <w:tc>
          <w:tcPr>
            <w:tcW w:w="998" w:type="dxa"/>
            <w:vAlign w:val="center"/>
          </w:tcPr>
          <w:p w14:paraId="583D149C" w14:textId="77777777" w:rsidR="00520379" w:rsidRPr="0091371E" w:rsidRDefault="00520379" w:rsidP="005B6DE3">
            <w:pPr>
              <w:jc w:val="center"/>
              <w:rPr>
                <w:sz w:val="16"/>
                <w:szCs w:val="16"/>
              </w:rPr>
            </w:pPr>
            <w:r>
              <w:rPr>
                <w:sz w:val="16"/>
                <w:szCs w:val="16"/>
              </w:rPr>
              <w:t>6</w:t>
            </w:r>
          </w:p>
        </w:tc>
        <w:tc>
          <w:tcPr>
            <w:tcW w:w="1412" w:type="dxa"/>
            <w:vAlign w:val="center"/>
          </w:tcPr>
          <w:p w14:paraId="3A4C8747" w14:textId="77777777" w:rsidR="00520379" w:rsidRPr="0091371E" w:rsidRDefault="00520379" w:rsidP="005B6DE3">
            <w:pPr>
              <w:jc w:val="center"/>
              <w:rPr>
                <w:sz w:val="16"/>
                <w:szCs w:val="16"/>
              </w:rPr>
            </w:pPr>
            <w:r>
              <w:rPr>
                <w:sz w:val="16"/>
                <w:szCs w:val="16"/>
              </w:rPr>
              <w:t>91.01%</w:t>
            </w:r>
          </w:p>
        </w:tc>
        <w:tc>
          <w:tcPr>
            <w:tcW w:w="850" w:type="dxa"/>
            <w:vAlign w:val="center"/>
          </w:tcPr>
          <w:p w14:paraId="24EE8A22" w14:textId="77777777" w:rsidR="00520379" w:rsidRPr="00924926" w:rsidRDefault="00520379" w:rsidP="005B6DE3">
            <w:pPr>
              <w:jc w:val="center"/>
              <w:rPr>
                <w:rFonts w:eastAsiaTheme="minorEastAsia"/>
                <w:sz w:val="16"/>
                <w:szCs w:val="16"/>
              </w:rPr>
            </w:pPr>
            <w:r>
              <w:rPr>
                <w:rFonts w:eastAsiaTheme="minorEastAsia"/>
                <w:sz w:val="16"/>
                <w:szCs w:val="16"/>
              </w:rPr>
              <w:t>7.47</w:t>
            </w:r>
          </w:p>
        </w:tc>
        <w:tc>
          <w:tcPr>
            <w:tcW w:w="988" w:type="dxa"/>
            <w:vAlign w:val="center"/>
          </w:tcPr>
          <w:p w14:paraId="6E35FDEF" w14:textId="77777777" w:rsidR="00520379" w:rsidRPr="00924926" w:rsidRDefault="00520379" w:rsidP="005B6DE3">
            <w:pPr>
              <w:jc w:val="center"/>
              <w:rPr>
                <w:rFonts w:eastAsiaTheme="minorEastAsia"/>
                <w:sz w:val="16"/>
                <w:szCs w:val="16"/>
              </w:rPr>
            </w:pPr>
            <w:r>
              <w:rPr>
                <w:rFonts w:eastAsiaTheme="minorEastAsia"/>
                <w:sz w:val="16"/>
                <w:szCs w:val="16"/>
              </w:rPr>
              <w:t>7</w:t>
            </w:r>
          </w:p>
        </w:tc>
        <w:tc>
          <w:tcPr>
            <w:tcW w:w="1417" w:type="dxa"/>
            <w:vAlign w:val="center"/>
          </w:tcPr>
          <w:p w14:paraId="285BB3E2" w14:textId="77777777" w:rsidR="00520379" w:rsidRPr="00924926" w:rsidRDefault="00520379" w:rsidP="005B6DE3">
            <w:pPr>
              <w:jc w:val="center"/>
              <w:rPr>
                <w:rFonts w:eastAsiaTheme="minorEastAsia"/>
                <w:sz w:val="16"/>
                <w:szCs w:val="16"/>
              </w:rPr>
            </w:pPr>
            <w:r w:rsidRPr="00B420DD">
              <w:rPr>
                <w:rFonts w:eastAsiaTheme="minorEastAsia"/>
                <w:sz w:val="16"/>
                <w:szCs w:val="16"/>
              </w:rPr>
              <w:t>94.35</w:t>
            </w:r>
            <w:r>
              <w:rPr>
                <w:rFonts w:eastAsiaTheme="minorEastAsia"/>
                <w:sz w:val="16"/>
                <w:szCs w:val="16"/>
              </w:rPr>
              <w:t>%</w:t>
            </w:r>
          </w:p>
        </w:tc>
        <w:tc>
          <w:tcPr>
            <w:tcW w:w="1276" w:type="dxa"/>
            <w:vAlign w:val="center"/>
          </w:tcPr>
          <w:p w14:paraId="6110BAE5" w14:textId="77777777" w:rsidR="00520379" w:rsidRPr="0091371E" w:rsidRDefault="00520379" w:rsidP="005B6DE3">
            <w:pPr>
              <w:rPr>
                <w:rFonts w:eastAsiaTheme="minorEastAsia"/>
                <w:sz w:val="16"/>
                <w:szCs w:val="16"/>
              </w:rPr>
            </w:pPr>
            <w:r>
              <w:rPr>
                <w:rFonts w:eastAsiaTheme="minorEastAsia"/>
                <w:sz w:val="16"/>
                <w:szCs w:val="16"/>
              </w:rPr>
              <w:t>Note 1</w:t>
            </w:r>
          </w:p>
        </w:tc>
      </w:tr>
      <w:tr w:rsidR="00520379" w14:paraId="066886AF" w14:textId="77777777" w:rsidTr="005B6DE3">
        <w:trPr>
          <w:trHeight w:val="283"/>
          <w:jc w:val="center"/>
        </w:trPr>
        <w:tc>
          <w:tcPr>
            <w:tcW w:w="850" w:type="dxa"/>
            <w:vAlign w:val="center"/>
          </w:tcPr>
          <w:p w14:paraId="50E70F00" w14:textId="77777777" w:rsidR="00520379" w:rsidRDefault="00520379" w:rsidP="005B6DE3">
            <w:pPr>
              <w:jc w:val="center"/>
              <w:rPr>
                <w:sz w:val="16"/>
                <w:szCs w:val="16"/>
              </w:rPr>
            </w:pPr>
          </w:p>
        </w:tc>
        <w:tc>
          <w:tcPr>
            <w:tcW w:w="998" w:type="dxa"/>
            <w:vAlign w:val="center"/>
          </w:tcPr>
          <w:p w14:paraId="4B37535C" w14:textId="77777777" w:rsidR="00520379" w:rsidRDefault="00520379" w:rsidP="005B6DE3">
            <w:pPr>
              <w:jc w:val="center"/>
              <w:rPr>
                <w:sz w:val="16"/>
                <w:szCs w:val="16"/>
              </w:rPr>
            </w:pPr>
          </w:p>
        </w:tc>
        <w:tc>
          <w:tcPr>
            <w:tcW w:w="1412" w:type="dxa"/>
            <w:vAlign w:val="center"/>
          </w:tcPr>
          <w:p w14:paraId="2485BA87" w14:textId="77777777" w:rsidR="00520379" w:rsidRDefault="00520379" w:rsidP="005B6DE3">
            <w:pPr>
              <w:jc w:val="center"/>
              <w:rPr>
                <w:sz w:val="16"/>
                <w:szCs w:val="16"/>
              </w:rPr>
            </w:pPr>
          </w:p>
        </w:tc>
        <w:tc>
          <w:tcPr>
            <w:tcW w:w="850" w:type="dxa"/>
            <w:vAlign w:val="center"/>
          </w:tcPr>
          <w:p w14:paraId="3951992C" w14:textId="77777777" w:rsidR="00520379" w:rsidRDefault="00520379" w:rsidP="005B6DE3">
            <w:pPr>
              <w:jc w:val="center"/>
              <w:rPr>
                <w:rFonts w:eastAsiaTheme="minorEastAsia"/>
                <w:sz w:val="16"/>
                <w:szCs w:val="16"/>
              </w:rPr>
            </w:pPr>
            <w:r>
              <w:rPr>
                <w:rFonts w:eastAsiaTheme="minorEastAsia"/>
                <w:sz w:val="16"/>
                <w:szCs w:val="16"/>
              </w:rPr>
              <w:t>8.20</w:t>
            </w:r>
          </w:p>
        </w:tc>
        <w:tc>
          <w:tcPr>
            <w:tcW w:w="988" w:type="dxa"/>
            <w:vAlign w:val="center"/>
          </w:tcPr>
          <w:p w14:paraId="0A6DF572" w14:textId="77777777" w:rsidR="00520379" w:rsidRDefault="00520379" w:rsidP="005B6DE3">
            <w:pPr>
              <w:jc w:val="center"/>
              <w:rPr>
                <w:rFonts w:eastAsiaTheme="minorEastAsia"/>
                <w:sz w:val="16"/>
                <w:szCs w:val="16"/>
              </w:rPr>
            </w:pPr>
            <w:r>
              <w:rPr>
                <w:rFonts w:eastAsiaTheme="minorEastAsia"/>
                <w:sz w:val="16"/>
                <w:szCs w:val="16"/>
              </w:rPr>
              <w:t>8</w:t>
            </w:r>
          </w:p>
        </w:tc>
        <w:tc>
          <w:tcPr>
            <w:tcW w:w="1417" w:type="dxa"/>
            <w:vAlign w:val="center"/>
          </w:tcPr>
          <w:p w14:paraId="376DBC54" w14:textId="77777777" w:rsidR="00520379" w:rsidRPr="00B420DD" w:rsidRDefault="00520379" w:rsidP="005B6DE3">
            <w:pPr>
              <w:jc w:val="center"/>
              <w:rPr>
                <w:rFonts w:eastAsiaTheme="minorEastAsia"/>
                <w:sz w:val="16"/>
                <w:szCs w:val="16"/>
              </w:rPr>
            </w:pPr>
            <w:r>
              <w:rPr>
                <w:rFonts w:eastAsiaTheme="minorEastAsia"/>
                <w:sz w:val="16"/>
                <w:szCs w:val="16"/>
              </w:rPr>
              <w:t>90.14%</w:t>
            </w:r>
          </w:p>
        </w:tc>
        <w:tc>
          <w:tcPr>
            <w:tcW w:w="1276" w:type="dxa"/>
            <w:vAlign w:val="center"/>
          </w:tcPr>
          <w:p w14:paraId="07DEB8E9" w14:textId="77777777" w:rsidR="00520379" w:rsidRPr="0091371E" w:rsidRDefault="00520379" w:rsidP="005B6DE3">
            <w:pPr>
              <w:rPr>
                <w:rFonts w:eastAsiaTheme="minorEastAsia"/>
                <w:sz w:val="16"/>
                <w:szCs w:val="16"/>
              </w:rPr>
            </w:pPr>
            <w:r>
              <w:rPr>
                <w:rFonts w:eastAsiaTheme="minorEastAsia"/>
                <w:sz w:val="16"/>
                <w:szCs w:val="16"/>
              </w:rPr>
              <w:t>Note 1, 3</w:t>
            </w:r>
          </w:p>
        </w:tc>
      </w:tr>
      <w:tr w:rsidR="00520379" w14:paraId="0ACDF46D" w14:textId="77777777" w:rsidTr="005B6DE3">
        <w:trPr>
          <w:trHeight w:val="283"/>
          <w:jc w:val="center"/>
        </w:trPr>
        <w:tc>
          <w:tcPr>
            <w:tcW w:w="850" w:type="dxa"/>
            <w:vAlign w:val="center"/>
          </w:tcPr>
          <w:p w14:paraId="7303985A" w14:textId="77777777" w:rsidR="00520379" w:rsidRDefault="00520379" w:rsidP="005B6DE3">
            <w:pPr>
              <w:jc w:val="center"/>
              <w:rPr>
                <w:sz w:val="16"/>
                <w:szCs w:val="16"/>
              </w:rPr>
            </w:pPr>
            <w:r>
              <w:rPr>
                <w:sz w:val="16"/>
                <w:szCs w:val="16"/>
              </w:rPr>
              <w:t>7.99</w:t>
            </w:r>
          </w:p>
        </w:tc>
        <w:tc>
          <w:tcPr>
            <w:tcW w:w="998" w:type="dxa"/>
            <w:vAlign w:val="center"/>
          </w:tcPr>
          <w:p w14:paraId="6BF8980C" w14:textId="77777777" w:rsidR="00520379" w:rsidRDefault="00520379" w:rsidP="005B6DE3">
            <w:pPr>
              <w:jc w:val="center"/>
              <w:rPr>
                <w:sz w:val="16"/>
                <w:szCs w:val="16"/>
              </w:rPr>
            </w:pPr>
            <w:r>
              <w:rPr>
                <w:sz w:val="16"/>
                <w:szCs w:val="16"/>
              </w:rPr>
              <w:t>7</w:t>
            </w:r>
          </w:p>
        </w:tc>
        <w:tc>
          <w:tcPr>
            <w:tcW w:w="1412" w:type="dxa"/>
            <w:vAlign w:val="center"/>
          </w:tcPr>
          <w:p w14:paraId="3AEDFF2B" w14:textId="77777777" w:rsidR="00520379" w:rsidRDefault="00520379" w:rsidP="005B6DE3">
            <w:pPr>
              <w:jc w:val="center"/>
              <w:rPr>
                <w:sz w:val="16"/>
                <w:szCs w:val="16"/>
              </w:rPr>
            </w:pPr>
            <w:r>
              <w:rPr>
                <w:sz w:val="16"/>
                <w:szCs w:val="16"/>
              </w:rPr>
              <w:t>97.14%</w:t>
            </w:r>
          </w:p>
        </w:tc>
        <w:tc>
          <w:tcPr>
            <w:tcW w:w="850" w:type="dxa"/>
            <w:vAlign w:val="center"/>
          </w:tcPr>
          <w:p w14:paraId="5762E35F" w14:textId="77777777" w:rsidR="00520379" w:rsidRDefault="00520379" w:rsidP="005B6DE3">
            <w:pPr>
              <w:jc w:val="center"/>
              <w:rPr>
                <w:rFonts w:eastAsiaTheme="minorEastAsia"/>
                <w:sz w:val="16"/>
                <w:szCs w:val="16"/>
              </w:rPr>
            </w:pPr>
            <w:r>
              <w:rPr>
                <w:rFonts w:eastAsiaTheme="minorEastAsia"/>
                <w:sz w:val="16"/>
                <w:szCs w:val="16"/>
              </w:rPr>
              <w:t>11.26</w:t>
            </w:r>
          </w:p>
        </w:tc>
        <w:tc>
          <w:tcPr>
            <w:tcW w:w="988" w:type="dxa"/>
            <w:vAlign w:val="center"/>
          </w:tcPr>
          <w:p w14:paraId="07B989AF" w14:textId="77777777" w:rsidR="00520379" w:rsidRDefault="00520379" w:rsidP="005B6DE3">
            <w:pPr>
              <w:jc w:val="center"/>
              <w:rPr>
                <w:rFonts w:eastAsiaTheme="minorEastAsia"/>
                <w:sz w:val="16"/>
                <w:szCs w:val="16"/>
              </w:rPr>
            </w:pPr>
            <w:r>
              <w:rPr>
                <w:rFonts w:eastAsiaTheme="minorEastAsia"/>
                <w:sz w:val="16"/>
                <w:szCs w:val="16"/>
              </w:rPr>
              <w:t>11</w:t>
            </w:r>
          </w:p>
        </w:tc>
        <w:tc>
          <w:tcPr>
            <w:tcW w:w="1417" w:type="dxa"/>
            <w:vAlign w:val="center"/>
          </w:tcPr>
          <w:p w14:paraId="73E3ADB4" w14:textId="77777777" w:rsidR="00520379" w:rsidRDefault="00520379" w:rsidP="005B6DE3">
            <w:pPr>
              <w:jc w:val="center"/>
              <w:rPr>
                <w:rFonts w:eastAsiaTheme="minorEastAsia"/>
                <w:sz w:val="16"/>
                <w:szCs w:val="16"/>
              </w:rPr>
            </w:pPr>
            <w:r>
              <w:rPr>
                <w:rFonts w:eastAsiaTheme="minorEastAsia"/>
                <w:sz w:val="16"/>
                <w:szCs w:val="16"/>
              </w:rPr>
              <w:t>91.82%</w:t>
            </w:r>
          </w:p>
        </w:tc>
        <w:tc>
          <w:tcPr>
            <w:tcW w:w="1276" w:type="dxa"/>
            <w:vAlign w:val="center"/>
          </w:tcPr>
          <w:p w14:paraId="008BB5E6" w14:textId="77777777" w:rsidR="00520379" w:rsidRDefault="00520379" w:rsidP="005B6DE3">
            <w:pPr>
              <w:rPr>
                <w:rFonts w:eastAsiaTheme="minorEastAsia"/>
                <w:sz w:val="16"/>
                <w:szCs w:val="16"/>
              </w:rPr>
            </w:pPr>
            <w:r>
              <w:rPr>
                <w:rFonts w:eastAsiaTheme="minorEastAsia"/>
                <w:sz w:val="16"/>
                <w:szCs w:val="16"/>
              </w:rPr>
              <w:t>Note 2</w:t>
            </w:r>
          </w:p>
        </w:tc>
      </w:tr>
      <w:tr w:rsidR="00520379" w14:paraId="16FFF0BD" w14:textId="77777777" w:rsidTr="00F63363">
        <w:trPr>
          <w:trHeight w:val="503"/>
          <w:jc w:val="center"/>
        </w:trPr>
        <w:tc>
          <w:tcPr>
            <w:tcW w:w="7791" w:type="dxa"/>
            <w:gridSpan w:val="7"/>
            <w:vAlign w:val="center"/>
          </w:tcPr>
          <w:p w14:paraId="1A26B219" w14:textId="77777777" w:rsidR="00520379" w:rsidRDefault="00520379" w:rsidP="00F63363">
            <w:pPr>
              <w:spacing w:after="0"/>
              <w:rPr>
                <w:rFonts w:eastAsiaTheme="minorEastAsia"/>
                <w:sz w:val="16"/>
                <w:szCs w:val="16"/>
              </w:rPr>
            </w:pPr>
            <w:r>
              <w:rPr>
                <w:rFonts w:eastAsiaTheme="minorEastAsia"/>
                <w:sz w:val="16"/>
                <w:szCs w:val="16"/>
              </w:rPr>
              <w:t>Note 1. Target BLER 1%</w:t>
            </w:r>
          </w:p>
          <w:p w14:paraId="598B2669" w14:textId="77777777" w:rsidR="00520379" w:rsidRDefault="00520379" w:rsidP="00F63363">
            <w:pPr>
              <w:spacing w:after="0"/>
              <w:rPr>
                <w:rFonts w:eastAsiaTheme="minorEastAsia"/>
                <w:sz w:val="16"/>
                <w:szCs w:val="16"/>
              </w:rPr>
            </w:pPr>
            <w:r>
              <w:rPr>
                <w:rFonts w:eastAsiaTheme="minorEastAsia"/>
                <w:sz w:val="16"/>
                <w:szCs w:val="16"/>
              </w:rPr>
              <w:t>Note 2. Target BLER 10%</w:t>
            </w:r>
          </w:p>
          <w:p w14:paraId="4A4D6A9D" w14:textId="77777777" w:rsidR="00520379" w:rsidRDefault="00520379" w:rsidP="00F63363">
            <w:pPr>
              <w:spacing w:after="0"/>
              <w:rPr>
                <w:rFonts w:eastAsiaTheme="minorEastAsia"/>
                <w:sz w:val="16"/>
                <w:szCs w:val="16"/>
              </w:rPr>
            </w:pPr>
            <w:r>
              <w:rPr>
                <w:rFonts w:eastAsiaTheme="minorEastAsia"/>
                <w:sz w:val="16"/>
                <w:szCs w:val="16"/>
              </w:rPr>
              <w:t>Note 3. No jitter</w:t>
            </w:r>
          </w:p>
        </w:tc>
      </w:tr>
    </w:tbl>
    <w:p w14:paraId="73C3451E" w14:textId="2345D7CB" w:rsidR="00520379" w:rsidRDefault="00520379" w:rsidP="00520379">
      <w:pPr>
        <w:spacing w:before="120" w:line="276" w:lineRule="auto"/>
        <w:rPr>
          <w:b/>
          <w:bCs/>
          <w:i/>
          <w:iCs/>
        </w:rPr>
      </w:pPr>
      <w:r w:rsidRPr="57D91837">
        <w:rPr>
          <w:b/>
          <w:bCs/>
          <w:u w:val="single"/>
        </w:rPr>
        <w:t>O</w:t>
      </w:r>
      <w:r w:rsidRPr="57D91837">
        <w:rPr>
          <w:b/>
          <w:bCs/>
          <w:i/>
          <w:iCs/>
          <w:u w:val="single"/>
        </w:rPr>
        <w:t xml:space="preserve">bservation </w:t>
      </w:r>
      <w:r>
        <w:rPr>
          <w:b/>
          <w:bCs/>
          <w:i/>
          <w:iCs/>
          <w:u w:val="single"/>
        </w:rPr>
        <w:t>3</w:t>
      </w:r>
      <w:r w:rsidRPr="006C1210">
        <w:rPr>
          <w:b/>
          <w:bCs/>
          <w:i/>
          <w:iCs/>
        </w:rPr>
        <w:t xml:space="preserve">: </w:t>
      </w:r>
      <w:r w:rsidRPr="005D4FA9">
        <w:rPr>
          <w:b/>
          <w:bCs/>
          <w:i/>
          <w:iCs/>
        </w:rPr>
        <w:t>For DU Downlink Scenario</w:t>
      </w:r>
      <w:r>
        <w:rPr>
          <w:b/>
          <w:bCs/>
          <w:i/>
          <w:iCs/>
        </w:rPr>
        <w:t xml:space="preserve">, the system capacity for 15ms PDB is </w:t>
      </w:r>
      <w:r w:rsidR="001D1DDA">
        <w:rPr>
          <w:b/>
          <w:bCs/>
          <w:i/>
          <w:iCs/>
        </w:rPr>
        <w:t>11.</w:t>
      </w:r>
      <w:r w:rsidR="00E74160">
        <w:rPr>
          <w:b/>
          <w:bCs/>
          <w:i/>
          <w:iCs/>
        </w:rPr>
        <w:t>2</w:t>
      </w:r>
      <w:r>
        <w:rPr>
          <w:b/>
          <w:bCs/>
          <w:i/>
          <w:iCs/>
        </w:rPr>
        <w:t>%~13.2% higher than 10ms PDB with SU-MIMO and 4.5%</w:t>
      </w:r>
      <w:r w:rsidR="00CB0313">
        <w:rPr>
          <w:b/>
          <w:bCs/>
          <w:i/>
          <w:iCs/>
        </w:rPr>
        <w:t>~6.5</w:t>
      </w:r>
      <w:r>
        <w:rPr>
          <w:b/>
          <w:bCs/>
          <w:i/>
          <w:iCs/>
        </w:rPr>
        <w:t>% higher with MU-MIMO.</w:t>
      </w:r>
    </w:p>
    <w:p w14:paraId="253F9486" w14:textId="77777777" w:rsidR="00520379" w:rsidRPr="00FA2715" w:rsidRDefault="00520379" w:rsidP="00520379">
      <w:pPr>
        <w:spacing w:before="120" w:line="276" w:lineRule="auto"/>
        <w:rPr>
          <w:b/>
          <w:bCs/>
          <w:i/>
          <w:iCs/>
        </w:rPr>
      </w:pPr>
      <w:r w:rsidRPr="57D91837">
        <w:rPr>
          <w:b/>
          <w:bCs/>
          <w:u w:val="single"/>
        </w:rPr>
        <w:t>O</w:t>
      </w:r>
      <w:r w:rsidRPr="57D91837">
        <w:rPr>
          <w:b/>
          <w:bCs/>
          <w:i/>
          <w:iCs/>
          <w:u w:val="single"/>
        </w:rPr>
        <w:t xml:space="preserve">bservation </w:t>
      </w:r>
      <w:r>
        <w:rPr>
          <w:b/>
          <w:bCs/>
          <w:i/>
          <w:iCs/>
          <w:u w:val="single"/>
        </w:rPr>
        <w:t>4</w:t>
      </w:r>
      <w:r w:rsidRPr="006C1210">
        <w:rPr>
          <w:b/>
          <w:bCs/>
          <w:i/>
          <w:iCs/>
        </w:rPr>
        <w:t xml:space="preserve">: </w:t>
      </w:r>
      <w:r w:rsidRPr="005D4FA9">
        <w:rPr>
          <w:b/>
          <w:bCs/>
          <w:i/>
          <w:iCs/>
        </w:rPr>
        <w:t>For DU Downlink Scenario</w:t>
      </w:r>
      <w:r>
        <w:rPr>
          <w:b/>
          <w:bCs/>
          <w:i/>
          <w:iCs/>
        </w:rPr>
        <w:t xml:space="preserve">, </w:t>
      </w:r>
      <w:r w:rsidRPr="00EA12F9">
        <w:rPr>
          <w:b/>
          <w:bCs/>
          <w:i/>
          <w:iCs/>
        </w:rPr>
        <w:t xml:space="preserve">the system </w:t>
      </w:r>
      <w:r>
        <w:rPr>
          <w:b/>
          <w:bCs/>
          <w:i/>
          <w:iCs/>
        </w:rPr>
        <w:t xml:space="preserve">capacity </w:t>
      </w:r>
      <w:r w:rsidRPr="00EA12F9">
        <w:rPr>
          <w:b/>
          <w:bCs/>
          <w:i/>
          <w:iCs/>
        </w:rPr>
        <w:t>with MU-MIMO is 31.2%</w:t>
      </w:r>
      <w:r>
        <w:rPr>
          <w:b/>
          <w:bCs/>
          <w:i/>
          <w:iCs/>
        </w:rPr>
        <w:t>~47.2%</w:t>
      </w:r>
      <w:r w:rsidRPr="00EA12F9">
        <w:rPr>
          <w:b/>
          <w:bCs/>
          <w:i/>
          <w:iCs/>
        </w:rPr>
        <w:t xml:space="preserve"> higher than SU-MIMO for </w:t>
      </w:r>
      <w:r>
        <w:rPr>
          <w:b/>
          <w:bCs/>
          <w:i/>
          <w:iCs/>
        </w:rPr>
        <w:t>AR/VR (</w:t>
      </w:r>
      <w:r w:rsidRPr="00EA12F9">
        <w:rPr>
          <w:b/>
          <w:bCs/>
          <w:i/>
          <w:iCs/>
        </w:rPr>
        <w:t>10ms PDB</w:t>
      </w:r>
      <w:r>
        <w:rPr>
          <w:b/>
          <w:bCs/>
          <w:i/>
          <w:iCs/>
        </w:rPr>
        <w:t>)</w:t>
      </w:r>
      <w:r w:rsidRPr="00EA12F9">
        <w:rPr>
          <w:b/>
          <w:bCs/>
          <w:i/>
          <w:iCs/>
        </w:rPr>
        <w:t xml:space="preserve">, and 21.1% </w:t>
      </w:r>
      <w:r>
        <w:rPr>
          <w:b/>
          <w:bCs/>
          <w:i/>
          <w:iCs/>
        </w:rPr>
        <w:t xml:space="preserve">higher </w:t>
      </w:r>
      <w:r w:rsidRPr="00EA12F9">
        <w:rPr>
          <w:b/>
          <w:bCs/>
          <w:i/>
          <w:iCs/>
        </w:rPr>
        <w:t xml:space="preserve">for </w:t>
      </w:r>
      <w:r>
        <w:rPr>
          <w:b/>
          <w:bCs/>
          <w:i/>
          <w:iCs/>
        </w:rPr>
        <w:t>CG (15ms PDB)</w:t>
      </w:r>
      <w:r w:rsidRPr="00EA12F9">
        <w:rPr>
          <w:b/>
          <w:bCs/>
          <w:i/>
          <w:iCs/>
        </w:rPr>
        <w:t xml:space="preserve">.  </w:t>
      </w:r>
    </w:p>
    <w:p w14:paraId="13319FA4" w14:textId="4221C46B" w:rsidR="00520379" w:rsidRPr="005D4FA9" w:rsidRDefault="00520379" w:rsidP="00520379">
      <w:pPr>
        <w:spacing w:after="0" w:line="276" w:lineRule="auto"/>
        <w:rPr>
          <w:b/>
          <w:bCs/>
          <w:i/>
          <w:iCs/>
        </w:rPr>
      </w:pPr>
      <w:r w:rsidRPr="72E02268">
        <w:rPr>
          <w:b/>
          <w:bCs/>
          <w:i/>
          <w:iCs/>
          <w:szCs w:val="20"/>
          <w:u w:val="single"/>
        </w:rPr>
        <w:t xml:space="preserve">Observation 5: </w:t>
      </w:r>
      <w:r w:rsidRPr="72E02268">
        <w:rPr>
          <w:b/>
          <w:bCs/>
          <w:i/>
          <w:iCs/>
          <w:szCs w:val="20"/>
        </w:rPr>
        <w:t>For DU Downlink Scenario, the system capacity without jitter is 4.9% and 9.7% higher for PDB 10ms and 15ms, respectively, compared to the case when jitter is considered.</w:t>
      </w:r>
    </w:p>
    <w:p w14:paraId="71C60A93" w14:textId="2DC87C66" w:rsidR="00520379" w:rsidRPr="000C1D0A" w:rsidRDefault="000C1D0A" w:rsidP="000C1D0A">
      <w:pPr>
        <w:pStyle w:val="Heading2"/>
        <w:rPr>
          <w:rFonts w:ascii="Arial" w:hAnsi="Arial"/>
        </w:rPr>
      </w:pPr>
      <w:r w:rsidRPr="000C1D0A">
        <w:rPr>
          <w:rFonts w:ascii="Arial" w:hAnsi="Arial"/>
        </w:rPr>
        <w:t>Uplink</w:t>
      </w:r>
    </w:p>
    <w:p w14:paraId="6F2863C4" w14:textId="7BD6B16D" w:rsidR="00F63363" w:rsidRDefault="00520379" w:rsidP="00520379">
      <w:pPr>
        <w:pStyle w:val="BodyText"/>
      </w:pPr>
      <w:r>
        <w:t>Evaluation results for AR uplink with the baseline traffic model, i.e., an aggregated traffic of scene/video/data/voice (Truncated Gaussian Model, 10Mbps, PDB = 30ms, 60 frames per second, no jitter) for single stream and pose/control-stream (0.2Mbps, PDB=10ms, 250 frames per second, no jitter) with an aggregated traffic of scene/video/data/voice for two streams, are shown in this section.</w:t>
      </w:r>
    </w:p>
    <w:p w14:paraId="5EBEA278" w14:textId="70925F90" w:rsidR="00F63363" w:rsidRPr="008D0A98" w:rsidRDefault="00F63363" w:rsidP="00F63363">
      <w:pPr>
        <w:pStyle w:val="Heading3"/>
        <w:rPr>
          <w:u w:val="single"/>
          <w:lang w:eastAsia="zh-CN"/>
        </w:rPr>
      </w:pPr>
      <w:r>
        <w:t>Uplink single stream</w:t>
      </w:r>
    </w:p>
    <w:p w14:paraId="02B1B084" w14:textId="77777777" w:rsidR="00520379" w:rsidRDefault="00520379" w:rsidP="00520379">
      <w:pPr>
        <w:pStyle w:val="BodyText"/>
        <w:rPr>
          <w:b/>
          <w:bCs/>
          <w:u w:val="single"/>
          <w:lang w:eastAsia="zh-CN"/>
        </w:rPr>
      </w:pPr>
      <w:r w:rsidRPr="7A06DB47">
        <w:rPr>
          <w:b/>
          <w:bCs/>
          <w:u w:val="single"/>
          <w:lang w:eastAsia="zh-CN"/>
        </w:rPr>
        <w:t>Fraction of successful UEs</w:t>
      </w:r>
    </w:p>
    <w:p w14:paraId="04702057" w14:textId="448C218B" w:rsidR="00F63363" w:rsidRDefault="006A6D39" w:rsidP="00F63363">
      <w:pPr>
        <w:pStyle w:val="BodyText"/>
        <w:keepNext/>
        <w:jc w:val="center"/>
      </w:pPr>
      <w:r w:rsidRPr="006A6D39">
        <w:rPr>
          <w:noProof/>
        </w:rPr>
        <w:drawing>
          <wp:inline distT="0" distB="0" distL="0" distR="0" wp14:anchorId="270D7E3C" wp14:editId="1860EF5F">
            <wp:extent cx="3133725" cy="23488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0961" cy="2354316"/>
                    </a:xfrm>
                    <a:prstGeom prst="rect">
                      <a:avLst/>
                    </a:prstGeom>
                    <a:noFill/>
                    <a:ln>
                      <a:noFill/>
                    </a:ln>
                  </pic:spPr>
                </pic:pic>
              </a:graphicData>
            </a:graphic>
          </wp:inline>
        </w:drawing>
      </w:r>
    </w:p>
    <w:p w14:paraId="75CD7C0F" w14:textId="49743D5E" w:rsidR="00520379" w:rsidRPr="0024554C" w:rsidRDefault="00F63363" w:rsidP="00F63363">
      <w:pPr>
        <w:pStyle w:val="Caption"/>
        <w:jc w:val="center"/>
        <w:rPr>
          <w:b w:val="0"/>
          <w:bCs w:val="0"/>
          <w:sz w:val="18"/>
          <w:szCs w:val="18"/>
        </w:rPr>
      </w:pPr>
      <w:r w:rsidRPr="0024554C">
        <w:rPr>
          <w:sz w:val="18"/>
          <w:szCs w:val="18"/>
        </w:rPr>
        <w:t xml:space="preserve">Figure </w:t>
      </w:r>
      <w:r w:rsidRPr="0024554C">
        <w:rPr>
          <w:sz w:val="18"/>
          <w:szCs w:val="18"/>
        </w:rPr>
        <w:fldChar w:fldCharType="begin"/>
      </w:r>
      <w:r w:rsidRPr="0024554C">
        <w:rPr>
          <w:sz w:val="18"/>
          <w:szCs w:val="18"/>
        </w:rPr>
        <w:instrText xml:space="preserve"> SEQ Figure \* ARABIC </w:instrText>
      </w:r>
      <w:r w:rsidRPr="0024554C">
        <w:rPr>
          <w:sz w:val="18"/>
          <w:szCs w:val="18"/>
        </w:rPr>
        <w:fldChar w:fldCharType="separate"/>
      </w:r>
      <w:r w:rsidR="00A9376C" w:rsidRPr="0024554C">
        <w:rPr>
          <w:noProof/>
          <w:sz w:val="18"/>
          <w:szCs w:val="18"/>
        </w:rPr>
        <w:t>4</w:t>
      </w:r>
      <w:r w:rsidRPr="0024554C">
        <w:rPr>
          <w:sz w:val="18"/>
          <w:szCs w:val="18"/>
        </w:rPr>
        <w:fldChar w:fldCharType="end"/>
      </w:r>
      <w:r w:rsidRPr="0024554C">
        <w:rPr>
          <w:sz w:val="18"/>
          <w:szCs w:val="18"/>
        </w:rPr>
        <w:t xml:space="preserve">. </w:t>
      </w:r>
      <w:r w:rsidRPr="0024554C">
        <w:rPr>
          <w:b w:val="0"/>
          <w:bCs w:val="0"/>
          <w:sz w:val="18"/>
          <w:szCs w:val="18"/>
        </w:rPr>
        <w:t xml:space="preserve">DU, 10Mbps AR, </w:t>
      </w:r>
      <w:r w:rsidR="00D54E2F">
        <w:rPr>
          <w:b w:val="0"/>
          <w:bCs w:val="0"/>
          <w:sz w:val="18"/>
          <w:szCs w:val="18"/>
        </w:rPr>
        <w:t xml:space="preserve">target BLER 1%, </w:t>
      </w:r>
      <w:r w:rsidRPr="0024554C">
        <w:rPr>
          <w:b w:val="0"/>
          <w:bCs w:val="0"/>
          <w:sz w:val="18"/>
          <w:szCs w:val="18"/>
        </w:rPr>
        <w:t xml:space="preserve"> the capacity of a system MU-MIMO is 34.5% higher than SU-MIMO.</w:t>
      </w:r>
    </w:p>
    <w:p w14:paraId="6A90070B" w14:textId="77777777" w:rsidR="00520379" w:rsidRPr="00FC3411" w:rsidRDefault="00520379" w:rsidP="00520379">
      <w:pPr>
        <w:rPr>
          <w:b/>
          <w:bCs/>
          <w:i/>
          <w:iCs/>
        </w:rPr>
      </w:pPr>
      <w:r w:rsidRPr="57D91837">
        <w:rPr>
          <w:b/>
          <w:bCs/>
          <w:i/>
          <w:iCs/>
          <w:u w:val="single"/>
        </w:rPr>
        <w:t xml:space="preserve">Observation </w:t>
      </w:r>
      <w:r>
        <w:rPr>
          <w:b/>
          <w:bCs/>
          <w:i/>
          <w:iCs/>
          <w:u w:val="single"/>
        </w:rPr>
        <w:t>6</w:t>
      </w:r>
      <w:r w:rsidRPr="006C1210">
        <w:rPr>
          <w:b/>
          <w:bCs/>
          <w:i/>
          <w:iCs/>
        </w:rPr>
        <w:t xml:space="preserve">: </w:t>
      </w:r>
      <w:r>
        <w:rPr>
          <w:b/>
          <w:bCs/>
          <w:i/>
          <w:iCs/>
        </w:rPr>
        <w:t>F</w:t>
      </w:r>
      <w:r w:rsidRPr="006C1210">
        <w:rPr>
          <w:b/>
          <w:bCs/>
          <w:i/>
          <w:iCs/>
        </w:rPr>
        <w:t>or DU Uplink Scenario</w:t>
      </w:r>
      <w:r w:rsidRPr="57D91837">
        <w:rPr>
          <w:b/>
          <w:bCs/>
          <w:i/>
          <w:iCs/>
          <w:u w:val="single"/>
        </w:rPr>
        <w:t xml:space="preserve"> </w:t>
      </w:r>
      <w:r w:rsidRPr="57D91837">
        <w:rPr>
          <w:b/>
          <w:bCs/>
          <w:i/>
          <w:iCs/>
        </w:rPr>
        <w:t>scene/video/data/voice-stream, 10Mbps, 30ms PDB, 100MHz bandwidth, DDDSU TDD format, the capacity result is summarized as follows.</w:t>
      </w:r>
    </w:p>
    <w:p w14:paraId="326B29EE" w14:textId="77777777" w:rsidR="00520379" w:rsidRPr="00CF23FD" w:rsidRDefault="00520379" w:rsidP="00520379">
      <w:pPr>
        <w:spacing w:before="120" w:line="276" w:lineRule="auto"/>
        <w:jc w:val="center"/>
        <w:rPr>
          <w:b/>
          <w:bCs/>
          <w:i/>
          <w:iCs/>
        </w:rPr>
      </w:pPr>
      <w:r w:rsidRPr="00CF23FD">
        <w:rPr>
          <w:b/>
          <w:bCs/>
          <w:i/>
          <w:iCs/>
        </w:rPr>
        <w:t xml:space="preserve">Table </w:t>
      </w:r>
      <w:r w:rsidRPr="00CF23FD">
        <w:rPr>
          <w:b/>
          <w:bCs/>
          <w:i/>
          <w:iCs/>
          <w:noProof/>
        </w:rPr>
        <w:t>3</w:t>
      </w:r>
      <w:r w:rsidRPr="00CF23FD">
        <w:rPr>
          <w:b/>
          <w:bCs/>
          <w:i/>
          <w:iCs/>
        </w:rPr>
        <w:t xml:space="preserve"> System capacity of scene/video/data/voice (10Mbps) application in FR1 UL Dense Urban scenario</w:t>
      </w:r>
    </w:p>
    <w:tbl>
      <w:tblPr>
        <w:tblStyle w:val="TableGrid"/>
        <w:tblW w:w="8275" w:type="dxa"/>
        <w:jc w:val="center"/>
        <w:tblLayout w:type="fixed"/>
        <w:tblLook w:val="04A0" w:firstRow="1" w:lastRow="0" w:firstColumn="1" w:lastColumn="0" w:noHBand="0" w:noVBand="1"/>
      </w:tblPr>
      <w:tblGrid>
        <w:gridCol w:w="850"/>
        <w:gridCol w:w="998"/>
        <w:gridCol w:w="1412"/>
        <w:gridCol w:w="850"/>
        <w:gridCol w:w="988"/>
        <w:gridCol w:w="1417"/>
        <w:gridCol w:w="1760"/>
      </w:tblGrid>
      <w:tr w:rsidR="00520379" w14:paraId="6F91639D" w14:textId="77777777" w:rsidTr="005B6DE3">
        <w:trPr>
          <w:trHeight w:val="454"/>
          <w:jc w:val="center"/>
        </w:trPr>
        <w:tc>
          <w:tcPr>
            <w:tcW w:w="3260" w:type="dxa"/>
            <w:gridSpan w:val="3"/>
            <w:shd w:val="clear" w:color="auto" w:fill="95B3D7" w:themeFill="accent1" w:themeFillTint="99"/>
            <w:vAlign w:val="center"/>
          </w:tcPr>
          <w:p w14:paraId="54346FBE" w14:textId="77777777" w:rsidR="00520379" w:rsidRPr="0091371E" w:rsidRDefault="00520379" w:rsidP="005B6DE3">
            <w:pPr>
              <w:jc w:val="center"/>
              <w:rPr>
                <w:b/>
                <w:bCs/>
                <w:sz w:val="16"/>
                <w:szCs w:val="16"/>
              </w:rPr>
            </w:pPr>
            <w:r>
              <w:rPr>
                <w:rFonts w:eastAsiaTheme="minorEastAsia"/>
                <w:b/>
                <w:bCs/>
                <w:sz w:val="16"/>
                <w:szCs w:val="16"/>
              </w:rPr>
              <w:t>SU-MIMO</w:t>
            </w:r>
          </w:p>
        </w:tc>
        <w:tc>
          <w:tcPr>
            <w:tcW w:w="3255" w:type="dxa"/>
            <w:gridSpan w:val="3"/>
            <w:shd w:val="clear" w:color="auto" w:fill="95B3D7" w:themeFill="accent1" w:themeFillTint="99"/>
            <w:vAlign w:val="center"/>
          </w:tcPr>
          <w:p w14:paraId="7AAFB585" w14:textId="77777777" w:rsidR="00520379" w:rsidRPr="0091371E" w:rsidRDefault="00520379" w:rsidP="005B6DE3">
            <w:pPr>
              <w:jc w:val="center"/>
              <w:rPr>
                <w:b/>
                <w:bCs/>
                <w:sz w:val="16"/>
                <w:szCs w:val="16"/>
              </w:rPr>
            </w:pPr>
            <w:r>
              <w:rPr>
                <w:rFonts w:eastAsiaTheme="minorEastAsia"/>
                <w:b/>
                <w:bCs/>
                <w:sz w:val="16"/>
                <w:szCs w:val="16"/>
              </w:rPr>
              <w:t>MU-MIMO</w:t>
            </w:r>
          </w:p>
        </w:tc>
        <w:tc>
          <w:tcPr>
            <w:tcW w:w="1760" w:type="dxa"/>
            <w:vMerge w:val="restart"/>
            <w:shd w:val="clear" w:color="auto" w:fill="95B3D7" w:themeFill="accent1" w:themeFillTint="99"/>
          </w:tcPr>
          <w:p w14:paraId="41D3A5EE" w14:textId="77777777" w:rsidR="00520379" w:rsidRDefault="00520379" w:rsidP="005B6DE3">
            <w:pPr>
              <w:jc w:val="center"/>
              <w:rPr>
                <w:rFonts w:eastAsiaTheme="minorEastAsia"/>
                <w:b/>
                <w:bCs/>
                <w:sz w:val="16"/>
                <w:szCs w:val="16"/>
              </w:rPr>
            </w:pPr>
            <w:r>
              <w:rPr>
                <w:rFonts w:eastAsiaTheme="minorEastAsia"/>
                <w:b/>
                <w:bCs/>
                <w:sz w:val="16"/>
                <w:szCs w:val="16"/>
              </w:rPr>
              <w:t>Note</w:t>
            </w:r>
          </w:p>
        </w:tc>
      </w:tr>
      <w:tr w:rsidR="00520379" w14:paraId="6EC929DE" w14:textId="77777777" w:rsidTr="005B6DE3">
        <w:trPr>
          <w:trHeight w:val="709"/>
          <w:jc w:val="center"/>
        </w:trPr>
        <w:tc>
          <w:tcPr>
            <w:tcW w:w="850" w:type="dxa"/>
            <w:shd w:val="clear" w:color="auto" w:fill="95B3D7" w:themeFill="accent1" w:themeFillTint="99"/>
            <w:vAlign w:val="center"/>
          </w:tcPr>
          <w:p w14:paraId="37A77B2B" w14:textId="77777777" w:rsidR="00520379" w:rsidRPr="0091371E" w:rsidRDefault="00520379" w:rsidP="005B6DE3">
            <w:pPr>
              <w:jc w:val="center"/>
              <w:rPr>
                <w:b/>
                <w:bCs/>
                <w:sz w:val="16"/>
                <w:szCs w:val="16"/>
              </w:rPr>
            </w:pPr>
            <w:r w:rsidRPr="0091371E">
              <w:rPr>
                <w:b/>
                <w:bCs/>
                <w:sz w:val="16"/>
                <w:szCs w:val="16"/>
              </w:rPr>
              <w:t>Capacity</w:t>
            </w:r>
          </w:p>
        </w:tc>
        <w:tc>
          <w:tcPr>
            <w:tcW w:w="998" w:type="dxa"/>
            <w:shd w:val="clear" w:color="auto" w:fill="95B3D7" w:themeFill="accent1" w:themeFillTint="99"/>
            <w:vAlign w:val="center"/>
          </w:tcPr>
          <w:p w14:paraId="2F2CE149" w14:textId="77777777" w:rsidR="00520379" w:rsidRPr="0091371E" w:rsidRDefault="00520379" w:rsidP="005B6DE3">
            <w:pPr>
              <w:jc w:val="center"/>
              <w:rPr>
                <w:b/>
                <w:bCs/>
                <w:sz w:val="16"/>
                <w:szCs w:val="16"/>
              </w:rPr>
            </w:pPr>
            <w:r w:rsidRPr="0091371E">
              <w:rPr>
                <w:b/>
                <w:bCs/>
                <w:sz w:val="16"/>
                <w:szCs w:val="16"/>
              </w:rPr>
              <w:t>C1=floor(Capacity)</w:t>
            </w:r>
          </w:p>
        </w:tc>
        <w:tc>
          <w:tcPr>
            <w:tcW w:w="1412" w:type="dxa"/>
            <w:shd w:val="clear" w:color="auto" w:fill="95B3D7" w:themeFill="accent1" w:themeFillTint="99"/>
            <w:vAlign w:val="center"/>
          </w:tcPr>
          <w:p w14:paraId="67CB7DFE" w14:textId="77777777" w:rsidR="00520379" w:rsidRPr="0091371E" w:rsidRDefault="00520379" w:rsidP="005B6DE3">
            <w:pPr>
              <w:jc w:val="center"/>
              <w:rPr>
                <w:b/>
                <w:bCs/>
                <w:sz w:val="16"/>
                <w:szCs w:val="16"/>
              </w:rPr>
            </w:pPr>
            <w:r w:rsidRPr="0091371E">
              <w:rPr>
                <w:b/>
                <w:bCs/>
                <w:sz w:val="16"/>
                <w:szCs w:val="16"/>
              </w:rPr>
              <w:t>% of satisfied UEs when #UEs/cell =C1</w:t>
            </w:r>
          </w:p>
        </w:tc>
        <w:tc>
          <w:tcPr>
            <w:tcW w:w="850" w:type="dxa"/>
            <w:shd w:val="clear" w:color="auto" w:fill="95B3D7" w:themeFill="accent1" w:themeFillTint="99"/>
            <w:vAlign w:val="center"/>
          </w:tcPr>
          <w:p w14:paraId="04AD5643" w14:textId="77777777" w:rsidR="00520379" w:rsidRPr="0091371E" w:rsidRDefault="00520379" w:rsidP="005B6DE3">
            <w:pPr>
              <w:jc w:val="center"/>
              <w:rPr>
                <w:b/>
                <w:bCs/>
                <w:sz w:val="16"/>
                <w:szCs w:val="16"/>
              </w:rPr>
            </w:pPr>
            <w:r w:rsidRPr="0091371E">
              <w:rPr>
                <w:b/>
                <w:bCs/>
                <w:sz w:val="16"/>
                <w:szCs w:val="16"/>
              </w:rPr>
              <w:t>Capacity</w:t>
            </w:r>
          </w:p>
        </w:tc>
        <w:tc>
          <w:tcPr>
            <w:tcW w:w="988" w:type="dxa"/>
            <w:shd w:val="clear" w:color="auto" w:fill="95B3D7" w:themeFill="accent1" w:themeFillTint="99"/>
            <w:vAlign w:val="center"/>
          </w:tcPr>
          <w:p w14:paraId="08D30BC7" w14:textId="77777777" w:rsidR="00520379" w:rsidRPr="0091371E" w:rsidRDefault="00520379" w:rsidP="005B6DE3">
            <w:pPr>
              <w:jc w:val="center"/>
              <w:rPr>
                <w:b/>
                <w:bCs/>
                <w:sz w:val="16"/>
                <w:szCs w:val="16"/>
              </w:rPr>
            </w:pPr>
            <w:r w:rsidRPr="0091371E">
              <w:rPr>
                <w:b/>
                <w:bCs/>
                <w:sz w:val="16"/>
                <w:szCs w:val="16"/>
              </w:rPr>
              <w:t>C1=floor(Capacity)</w:t>
            </w:r>
          </w:p>
        </w:tc>
        <w:tc>
          <w:tcPr>
            <w:tcW w:w="1417" w:type="dxa"/>
            <w:shd w:val="clear" w:color="auto" w:fill="95B3D7" w:themeFill="accent1" w:themeFillTint="99"/>
            <w:vAlign w:val="center"/>
          </w:tcPr>
          <w:p w14:paraId="2377970E" w14:textId="77777777" w:rsidR="00520379" w:rsidRPr="0091371E" w:rsidRDefault="00520379" w:rsidP="005B6DE3">
            <w:pPr>
              <w:jc w:val="center"/>
              <w:rPr>
                <w:b/>
                <w:bCs/>
                <w:sz w:val="16"/>
                <w:szCs w:val="16"/>
              </w:rPr>
            </w:pPr>
            <w:r w:rsidRPr="0091371E">
              <w:rPr>
                <w:b/>
                <w:bCs/>
                <w:sz w:val="16"/>
                <w:szCs w:val="16"/>
              </w:rPr>
              <w:t>% of satisfied UEs when #UEs/cell =C1</w:t>
            </w:r>
          </w:p>
        </w:tc>
        <w:tc>
          <w:tcPr>
            <w:tcW w:w="1760" w:type="dxa"/>
            <w:vMerge/>
            <w:shd w:val="clear" w:color="auto" w:fill="95B3D7" w:themeFill="accent1" w:themeFillTint="99"/>
          </w:tcPr>
          <w:p w14:paraId="3DEAABAF" w14:textId="77777777" w:rsidR="00520379" w:rsidRPr="0091371E" w:rsidRDefault="00520379" w:rsidP="005B6DE3">
            <w:pPr>
              <w:jc w:val="center"/>
              <w:rPr>
                <w:b/>
                <w:bCs/>
                <w:sz w:val="16"/>
                <w:szCs w:val="16"/>
              </w:rPr>
            </w:pPr>
          </w:p>
        </w:tc>
      </w:tr>
      <w:tr w:rsidR="00520379" w14:paraId="6DDA42DF" w14:textId="77777777" w:rsidTr="005B6DE3">
        <w:trPr>
          <w:trHeight w:val="283"/>
          <w:jc w:val="center"/>
        </w:trPr>
        <w:tc>
          <w:tcPr>
            <w:tcW w:w="850" w:type="dxa"/>
            <w:vAlign w:val="center"/>
          </w:tcPr>
          <w:p w14:paraId="36582CEC" w14:textId="77777777" w:rsidR="00520379" w:rsidRPr="0091371E" w:rsidRDefault="00520379" w:rsidP="005B6DE3">
            <w:pPr>
              <w:jc w:val="center"/>
              <w:rPr>
                <w:sz w:val="16"/>
                <w:szCs w:val="16"/>
              </w:rPr>
            </w:pPr>
            <w:r w:rsidRPr="00EA3FD9">
              <w:rPr>
                <w:sz w:val="16"/>
                <w:szCs w:val="16"/>
              </w:rPr>
              <w:t>7.8</w:t>
            </w:r>
            <w:r>
              <w:rPr>
                <w:sz w:val="16"/>
                <w:szCs w:val="16"/>
              </w:rPr>
              <w:t>0</w:t>
            </w:r>
            <w:r w:rsidRPr="00EA3FD9">
              <w:rPr>
                <w:sz w:val="16"/>
                <w:szCs w:val="16"/>
              </w:rPr>
              <w:t xml:space="preserve">   </w:t>
            </w:r>
          </w:p>
        </w:tc>
        <w:tc>
          <w:tcPr>
            <w:tcW w:w="998" w:type="dxa"/>
            <w:vAlign w:val="center"/>
          </w:tcPr>
          <w:p w14:paraId="6FC03C90" w14:textId="77777777" w:rsidR="00520379" w:rsidRPr="0091371E" w:rsidRDefault="00520379" w:rsidP="005B6DE3">
            <w:pPr>
              <w:jc w:val="center"/>
              <w:rPr>
                <w:sz w:val="16"/>
                <w:szCs w:val="16"/>
              </w:rPr>
            </w:pPr>
            <w:r>
              <w:rPr>
                <w:sz w:val="16"/>
                <w:szCs w:val="16"/>
              </w:rPr>
              <w:t>7</w:t>
            </w:r>
          </w:p>
        </w:tc>
        <w:tc>
          <w:tcPr>
            <w:tcW w:w="1412" w:type="dxa"/>
            <w:vAlign w:val="center"/>
          </w:tcPr>
          <w:p w14:paraId="3CE0508E" w14:textId="77777777" w:rsidR="00520379" w:rsidRPr="0091371E" w:rsidRDefault="00520379" w:rsidP="005B6DE3">
            <w:pPr>
              <w:jc w:val="center"/>
              <w:rPr>
                <w:sz w:val="16"/>
                <w:szCs w:val="16"/>
              </w:rPr>
            </w:pPr>
            <w:r w:rsidRPr="00EA3FD9">
              <w:rPr>
                <w:sz w:val="16"/>
                <w:szCs w:val="16"/>
              </w:rPr>
              <w:t>98.23</w:t>
            </w:r>
            <w:r>
              <w:rPr>
                <w:sz w:val="16"/>
                <w:szCs w:val="16"/>
              </w:rPr>
              <w:t>%</w:t>
            </w:r>
          </w:p>
        </w:tc>
        <w:tc>
          <w:tcPr>
            <w:tcW w:w="850" w:type="dxa"/>
            <w:vAlign w:val="center"/>
          </w:tcPr>
          <w:p w14:paraId="047F3553" w14:textId="77777777" w:rsidR="00520379" w:rsidRPr="00924926" w:rsidRDefault="00520379" w:rsidP="005B6DE3">
            <w:pPr>
              <w:jc w:val="center"/>
              <w:rPr>
                <w:rFonts w:eastAsiaTheme="minorEastAsia"/>
                <w:sz w:val="16"/>
                <w:szCs w:val="16"/>
              </w:rPr>
            </w:pPr>
            <w:r w:rsidRPr="00DE5B48">
              <w:rPr>
                <w:rFonts w:eastAsiaTheme="minorEastAsia"/>
                <w:sz w:val="16"/>
                <w:szCs w:val="16"/>
              </w:rPr>
              <w:t>10.4</w:t>
            </w:r>
            <w:r>
              <w:rPr>
                <w:rFonts w:eastAsiaTheme="minorEastAsia"/>
                <w:sz w:val="16"/>
                <w:szCs w:val="16"/>
              </w:rPr>
              <w:t>9</w:t>
            </w:r>
          </w:p>
        </w:tc>
        <w:tc>
          <w:tcPr>
            <w:tcW w:w="988" w:type="dxa"/>
            <w:vAlign w:val="center"/>
          </w:tcPr>
          <w:p w14:paraId="1F2D6D8C" w14:textId="77777777" w:rsidR="00520379" w:rsidRPr="00924926" w:rsidRDefault="00520379" w:rsidP="005B6DE3">
            <w:pPr>
              <w:jc w:val="center"/>
              <w:rPr>
                <w:rFonts w:eastAsiaTheme="minorEastAsia"/>
                <w:sz w:val="16"/>
                <w:szCs w:val="16"/>
              </w:rPr>
            </w:pPr>
            <w:r>
              <w:rPr>
                <w:rFonts w:eastAsiaTheme="minorEastAsia"/>
                <w:sz w:val="16"/>
                <w:szCs w:val="16"/>
              </w:rPr>
              <w:t>10</w:t>
            </w:r>
          </w:p>
        </w:tc>
        <w:tc>
          <w:tcPr>
            <w:tcW w:w="1417" w:type="dxa"/>
            <w:vAlign w:val="center"/>
          </w:tcPr>
          <w:p w14:paraId="2CD056C6" w14:textId="77777777" w:rsidR="00520379" w:rsidRPr="00924926" w:rsidRDefault="00520379" w:rsidP="005B6DE3">
            <w:pPr>
              <w:jc w:val="center"/>
              <w:rPr>
                <w:rFonts w:eastAsiaTheme="minorEastAsia"/>
                <w:sz w:val="16"/>
                <w:szCs w:val="16"/>
              </w:rPr>
            </w:pPr>
            <w:r>
              <w:rPr>
                <w:rFonts w:eastAsiaTheme="minorEastAsia"/>
                <w:sz w:val="16"/>
                <w:szCs w:val="16"/>
              </w:rPr>
              <w:t>95.24%</w:t>
            </w:r>
          </w:p>
        </w:tc>
        <w:tc>
          <w:tcPr>
            <w:tcW w:w="1760" w:type="dxa"/>
          </w:tcPr>
          <w:p w14:paraId="4F9DA546" w14:textId="77777777" w:rsidR="00520379" w:rsidRDefault="00520379" w:rsidP="005B6DE3">
            <w:pPr>
              <w:jc w:val="left"/>
              <w:rPr>
                <w:rFonts w:eastAsiaTheme="minorEastAsia"/>
                <w:sz w:val="16"/>
                <w:szCs w:val="16"/>
              </w:rPr>
            </w:pPr>
            <w:r>
              <w:rPr>
                <w:rFonts w:eastAsiaTheme="minorEastAsia"/>
                <w:sz w:val="16"/>
                <w:szCs w:val="16"/>
              </w:rPr>
              <w:t>Note 1</w:t>
            </w:r>
          </w:p>
        </w:tc>
      </w:tr>
      <w:tr w:rsidR="00520379" w14:paraId="5593FD6C" w14:textId="77777777" w:rsidTr="005B6DE3">
        <w:trPr>
          <w:trHeight w:val="283"/>
          <w:jc w:val="center"/>
        </w:trPr>
        <w:tc>
          <w:tcPr>
            <w:tcW w:w="850" w:type="dxa"/>
            <w:vAlign w:val="center"/>
          </w:tcPr>
          <w:p w14:paraId="69445A0C" w14:textId="77777777" w:rsidR="00520379" w:rsidRPr="00EA3FD9" w:rsidRDefault="00520379" w:rsidP="005B6DE3">
            <w:pPr>
              <w:jc w:val="center"/>
              <w:rPr>
                <w:sz w:val="16"/>
                <w:szCs w:val="16"/>
              </w:rPr>
            </w:pPr>
            <w:r>
              <w:rPr>
                <w:sz w:val="16"/>
                <w:szCs w:val="16"/>
              </w:rPr>
              <w:t>7.81</w:t>
            </w:r>
          </w:p>
        </w:tc>
        <w:tc>
          <w:tcPr>
            <w:tcW w:w="998" w:type="dxa"/>
            <w:vAlign w:val="center"/>
          </w:tcPr>
          <w:p w14:paraId="7E3F7411" w14:textId="77777777" w:rsidR="00520379" w:rsidRDefault="00520379" w:rsidP="005B6DE3">
            <w:pPr>
              <w:jc w:val="center"/>
              <w:rPr>
                <w:sz w:val="16"/>
                <w:szCs w:val="16"/>
              </w:rPr>
            </w:pPr>
            <w:r>
              <w:rPr>
                <w:sz w:val="16"/>
                <w:szCs w:val="16"/>
              </w:rPr>
              <w:t>7</w:t>
            </w:r>
          </w:p>
        </w:tc>
        <w:tc>
          <w:tcPr>
            <w:tcW w:w="1412" w:type="dxa"/>
            <w:vAlign w:val="center"/>
          </w:tcPr>
          <w:p w14:paraId="6354BE17" w14:textId="77777777" w:rsidR="00520379" w:rsidRPr="00EA3FD9" w:rsidRDefault="00520379" w:rsidP="005B6DE3">
            <w:pPr>
              <w:jc w:val="center"/>
              <w:rPr>
                <w:sz w:val="16"/>
                <w:szCs w:val="16"/>
              </w:rPr>
            </w:pPr>
            <w:r>
              <w:rPr>
                <w:sz w:val="16"/>
                <w:szCs w:val="16"/>
              </w:rPr>
              <w:t>98.09%</w:t>
            </w:r>
          </w:p>
        </w:tc>
        <w:tc>
          <w:tcPr>
            <w:tcW w:w="850" w:type="dxa"/>
            <w:vAlign w:val="center"/>
          </w:tcPr>
          <w:p w14:paraId="450D5365" w14:textId="77777777" w:rsidR="00520379" w:rsidRPr="00DE5B48" w:rsidRDefault="00520379" w:rsidP="005B6DE3">
            <w:pPr>
              <w:jc w:val="center"/>
              <w:rPr>
                <w:rFonts w:eastAsiaTheme="minorEastAsia"/>
                <w:sz w:val="16"/>
                <w:szCs w:val="16"/>
              </w:rPr>
            </w:pPr>
            <w:r>
              <w:rPr>
                <w:rFonts w:eastAsiaTheme="minorEastAsia"/>
                <w:sz w:val="16"/>
                <w:szCs w:val="16"/>
              </w:rPr>
              <w:t>10.5</w:t>
            </w:r>
          </w:p>
        </w:tc>
        <w:tc>
          <w:tcPr>
            <w:tcW w:w="988" w:type="dxa"/>
            <w:vAlign w:val="center"/>
          </w:tcPr>
          <w:p w14:paraId="2B4517C5" w14:textId="77777777" w:rsidR="00520379" w:rsidRDefault="00520379" w:rsidP="005B6DE3">
            <w:pPr>
              <w:jc w:val="center"/>
              <w:rPr>
                <w:rFonts w:eastAsiaTheme="minorEastAsia"/>
                <w:sz w:val="16"/>
                <w:szCs w:val="16"/>
              </w:rPr>
            </w:pPr>
            <w:r>
              <w:rPr>
                <w:rFonts w:eastAsiaTheme="minorEastAsia"/>
                <w:sz w:val="16"/>
                <w:szCs w:val="16"/>
              </w:rPr>
              <w:t>10</w:t>
            </w:r>
          </w:p>
        </w:tc>
        <w:tc>
          <w:tcPr>
            <w:tcW w:w="1417" w:type="dxa"/>
            <w:vAlign w:val="center"/>
          </w:tcPr>
          <w:p w14:paraId="14AD9E63" w14:textId="77777777" w:rsidR="00520379" w:rsidRDefault="00520379" w:rsidP="005B6DE3">
            <w:pPr>
              <w:jc w:val="center"/>
              <w:rPr>
                <w:rFonts w:eastAsiaTheme="minorEastAsia"/>
                <w:sz w:val="16"/>
                <w:szCs w:val="16"/>
              </w:rPr>
            </w:pPr>
            <w:r>
              <w:rPr>
                <w:rFonts w:eastAsiaTheme="minorEastAsia"/>
                <w:sz w:val="16"/>
                <w:szCs w:val="16"/>
              </w:rPr>
              <w:t>95.29%</w:t>
            </w:r>
          </w:p>
        </w:tc>
        <w:tc>
          <w:tcPr>
            <w:tcW w:w="1760" w:type="dxa"/>
          </w:tcPr>
          <w:p w14:paraId="63A1E9D2" w14:textId="77777777" w:rsidR="00520379" w:rsidRDefault="00520379" w:rsidP="005B6DE3">
            <w:pPr>
              <w:rPr>
                <w:rFonts w:eastAsiaTheme="minorEastAsia"/>
                <w:sz w:val="16"/>
                <w:szCs w:val="16"/>
              </w:rPr>
            </w:pPr>
            <w:r>
              <w:rPr>
                <w:rFonts w:eastAsiaTheme="minorEastAsia"/>
                <w:sz w:val="16"/>
                <w:szCs w:val="16"/>
              </w:rPr>
              <w:t>Note 2</w:t>
            </w:r>
          </w:p>
        </w:tc>
      </w:tr>
      <w:tr w:rsidR="00520379" w14:paraId="6C602846" w14:textId="77777777" w:rsidTr="005B6DE3">
        <w:trPr>
          <w:trHeight w:val="395"/>
          <w:jc w:val="center"/>
        </w:trPr>
        <w:tc>
          <w:tcPr>
            <w:tcW w:w="8275" w:type="dxa"/>
            <w:gridSpan w:val="7"/>
            <w:vAlign w:val="center"/>
          </w:tcPr>
          <w:p w14:paraId="296DF3CC" w14:textId="77777777" w:rsidR="00520379" w:rsidRDefault="00520379" w:rsidP="00F63363">
            <w:pPr>
              <w:spacing w:after="0"/>
              <w:rPr>
                <w:rFonts w:eastAsiaTheme="minorEastAsia"/>
                <w:sz w:val="16"/>
                <w:szCs w:val="16"/>
              </w:rPr>
            </w:pPr>
            <w:r>
              <w:rPr>
                <w:rFonts w:eastAsiaTheme="minorEastAsia"/>
                <w:sz w:val="16"/>
                <w:szCs w:val="16"/>
              </w:rPr>
              <w:t>Note 1. Target BLER 1%</w:t>
            </w:r>
          </w:p>
          <w:p w14:paraId="7A2EB199" w14:textId="77777777" w:rsidR="00520379" w:rsidRDefault="00520379" w:rsidP="00F63363">
            <w:pPr>
              <w:spacing w:after="0"/>
              <w:rPr>
                <w:rFonts w:eastAsiaTheme="minorEastAsia"/>
                <w:sz w:val="16"/>
                <w:szCs w:val="16"/>
              </w:rPr>
            </w:pPr>
            <w:r>
              <w:rPr>
                <w:rFonts w:eastAsiaTheme="minorEastAsia"/>
                <w:sz w:val="16"/>
                <w:szCs w:val="16"/>
              </w:rPr>
              <w:t>Note 2. Target BLER 10%</w:t>
            </w:r>
          </w:p>
        </w:tc>
      </w:tr>
    </w:tbl>
    <w:p w14:paraId="3FF602A3" w14:textId="77777777" w:rsidR="00520379" w:rsidRDefault="00520379" w:rsidP="00520379">
      <w:pPr>
        <w:pStyle w:val="BodyText"/>
        <w:rPr>
          <w:b/>
          <w:bCs/>
          <w:i/>
          <w:iCs/>
          <w:lang w:eastAsia="zh-CN"/>
        </w:rPr>
      </w:pPr>
    </w:p>
    <w:p w14:paraId="5BCFEEC5" w14:textId="19C65470" w:rsidR="00520379" w:rsidRDefault="00520379" w:rsidP="00520379">
      <w:pPr>
        <w:rPr>
          <w:b/>
          <w:bCs/>
          <w:i/>
          <w:iCs/>
        </w:rPr>
      </w:pPr>
      <w:r w:rsidRPr="7A06DB47">
        <w:rPr>
          <w:b/>
          <w:bCs/>
          <w:i/>
          <w:iCs/>
          <w:u w:val="single"/>
        </w:rPr>
        <w:t xml:space="preserve">Observation </w:t>
      </w:r>
      <w:r>
        <w:rPr>
          <w:b/>
          <w:bCs/>
          <w:i/>
          <w:iCs/>
          <w:u w:val="single"/>
        </w:rPr>
        <w:t>7</w:t>
      </w:r>
      <w:r w:rsidRPr="7A06DB47">
        <w:rPr>
          <w:b/>
          <w:bCs/>
          <w:i/>
          <w:iCs/>
        </w:rPr>
        <w:t xml:space="preserve">:  </w:t>
      </w:r>
      <w:r>
        <w:rPr>
          <w:b/>
          <w:bCs/>
          <w:i/>
          <w:iCs/>
        </w:rPr>
        <w:t>For DU Uplink</w:t>
      </w:r>
      <w:r w:rsidRPr="7A06DB47">
        <w:rPr>
          <w:b/>
          <w:bCs/>
          <w:i/>
          <w:iCs/>
        </w:rPr>
        <w:t xml:space="preserve"> scenario</w:t>
      </w:r>
      <w:r>
        <w:rPr>
          <w:b/>
          <w:bCs/>
          <w:i/>
          <w:iCs/>
        </w:rPr>
        <w:t xml:space="preserve"> AR single stream</w:t>
      </w:r>
      <w:r w:rsidRPr="7A06DB47">
        <w:rPr>
          <w:b/>
          <w:bCs/>
          <w:i/>
          <w:iCs/>
        </w:rPr>
        <w:t xml:space="preserve">, </w:t>
      </w:r>
      <w:r>
        <w:rPr>
          <w:b/>
          <w:bCs/>
          <w:i/>
          <w:iCs/>
        </w:rPr>
        <w:t>the system</w:t>
      </w:r>
      <w:r w:rsidRPr="7A06DB47">
        <w:rPr>
          <w:b/>
          <w:bCs/>
          <w:i/>
          <w:iCs/>
        </w:rPr>
        <w:t xml:space="preserve"> capacity </w:t>
      </w:r>
      <w:r>
        <w:rPr>
          <w:b/>
          <w:bCs/>
          <w:i/>
          <w:iCs/>
        </w:rPr>
        <w:t xml:space="preserve">with </w:t>
      </w:r>
      <w:bookmarkStart w:id="0" w:name="_Hlk84419939"/>
      <w:r>
        <w:rPr>
          <w:b/>
          <w:bCs/>
          <w:i/>
          <w:iCs/>
        </w:rPr>
        <w:t>MU-MIMO is</w:t>
      </w:r>
      <w:r w:rsidRPr="7A06DB47">
        <w:rPr>
          <w:b/>
          <w:bCs/>
          <w:i/>
          <w:iCs/>
        </w:rPr>
        <w:t xml:space="preserve"> </w:t>
      </w:r>
      <w:r w:rsidR="0007499E">
        <w:rPr>
          <w:b/>
          <w:bCs/>
          <w:i/>
          <w:iCs/>
        </w:rPr>
        <w:t>34.3~</w:t>
      </w:r>
      <w:r>
        <w:rPr>
          <w:b/>
          <w:bCs/>
          <w:i/>
          <w:iCs/>
        </w:rPr>
        <w:t>34.5% higher than SU-MIMO.</w:t>
      </w:r>
    </w:p>
    <w:p w14:paraId="5DB49145" w14:textId="092A5E18" w:rsidR="00F63363" w:rsidRDefault="00F63363" w:rsidP="00520379">
      <w:pPr>
        <w:rPr>
          <w:b/>
          <w:bCs/>
          <w:i/>
          <w:iCs/>
        </w:rPr>
      </w:pPr>
    </w:p>
    <w:p w14:paraId="39687917" w14:textId="0ADF8D54" w:rsidR="00F63363" w:rsidRPr="00365C5F" w:rsidRDefault="00F63363" w:rsidP="00F63363">
      <w:pPr>
        <w:pStyle w:val="Heading3"/>
      </w:pPr>
      <w:r>
        <w:t>Uplink two stream</w:t>
      </w:r>
    </w:p>
    <w:bookmarkEnd w:id="0"/>
    <w:p w14:paraId="7141C98B" w14:textId="77777777" w:rsidR="00520379" w:rsidRDefault="00520379" w:rsidP="00520379">
      <w:pPr>
        <w:pStyle w:val="BodyText"/>
        <w:rPr>
          <w:b/>
          <w:bCs/>
          <w:u w:val="single"/>
          <w:lang w:eastAsia="zh-CN"/>
        </w:rPr>
      </w:pPr>
      <w:r w:rsidRPr="7A06DB47">
        <w:rPr>
          <w:b/>
          <w:bCs/>
          <w:u w:val="single"/>
          <w:lang w:eastAsia="zh-CN"/>
        </w:rPr>
        <w:t>Fraction of successful UEs</w:t>
      </w:r>
    </w:p>
    <w:p w14:paraId="6114B4E2" w14:textId="7C27A4BF" w:rsidR="00F63363" w:rsidRDefault="008174C0" w:rsidP="00F63363">
      <w:pPr>
        <w:pStyle w:val="BodyText"/>
        <w:keepNext/>
        <w:jc w:val="center"/>
      </w:pPr>
      <w:r w:rsidRPr="008174C0">
        <w:rPr>
          <w:noProof/>
        </w:rPr>
        <w:drawing>
          <wp:inline distT="0" distB="0" distL="0" distR="0" wp14:anchorId="60C75861" wp14:editId="5DE0A9BE">
            <wp:extent cx="3276600" cy="2455984"/>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97160" cy="2471395"/>
                    </a:xfrm>
                    <a:prstGeom prst="rect">
                      <a:avLst/>
                    </a:prstGeom>
                    <a:noFill/>
                    <a:ln>
                      <a:noFill/>
                    </a:ln>
                  </pic:spPr>
                </pic:pic>
              </a:graphicData>
            </a:graphic>
          </wp:inline>
        </w:drawing>
      </w:r>
    </w:p>
    <w:p w14:paraId="1390D477" w14:textId="5D7FB7C0" w:rsidR="00F63363" w:rsidRPr="0024554C" w:rsidRDefault="00F63363" w:rsidP="00F63363">
      <w:pPr>
        <w:pStyle w:val="Caption"/>
        <w:jc w:val="center"/>
        <w:rPr>
          <w:sz w:val="18"/>
          <w:szCs w:val="18"/>
        </w:rPr>
      </w:pPr>
      <w:r w:rsidRPr="0024554C">
        <w:rPr>
          <w:sz w:val="18"/>
          <w:szCs w:val="18"/>
        </w:rPr>
        <w:t xml:space="preserve">Figure </w:t>
      </w:r>
      <w:r w:rsidRPr="0024554C">
        <w:rPr>
          <w:sz w:val="18"/>
          <w:szCs w:val="18"/>
        </w:rPr>
        <w:fldChar w:fldCharType="begin"/>
      </w:r>
      <w:r w:rsidRPr="0024554C">
        <w:rPr>
          <w:sz w:val="18"/>
          <w:szCs w:val="18"/>
        </w:rPr>
        <w:instrText xml:space="preserve"> SEQ Figure \* ARABIC </w:instrText>
      </w:r>
      <w:r w:rsidRPr="0024554C">
        <w:rPr>
          <w:sz w:val="18"/>
          <w:szCs w:val="18"/>
        </w:rPr>
        <w:fldChar w:fldCharType="separate"/>
      </w:r>
      <w:r w:rsidR="00A9376C" w:rsidRPr="0024554C">
        <w:rPr>
          <w:noProof/>
          <w:sz w:val="18"/>
          <w:szCs w:val="18"/>
        </w:rPr>
        <w:t>5</w:t>
      </w:r>
      <w:r w:rsidRPr="0024554C">
        <w:rPr>
          <w:sz w:val="18"/>
          <w:szCs w:val="18"/>
        </w:rPr>
        <w:fldChar w:fldCharType="end"/>
      </w:r>
      <w:r w:rsidRPr="0024554C">
        <w:rPr>
          <w:sz w:val="18"/>
          <w:szCs w:val="18"/>
        </w:rPr>
        <w:t xml:space="preserve">. </w:t>
      </w:r>
      <w:r w:rsidRPr="0024554C">
        <w:rPr>
          <w:b w:val="0"/>
          <w:bCs w:val="0"/>
          <w:sz w:val="18"/>
          <w:szCs w:val="18"/>
        </w:rPr>
        <w:t xml:space="preserve">DU, 10Mbps AR </w:t>
      </w:r>
      <w:r w:rsidR="004C73D8">
        <w:rPr>
          <w:b w:val="0"/>
          <w:bCs w:val="0"/>
          <w:sz w:val="18"/>
          <w:szCs w:val="18"/>
        </w:rPr>
        <w:t>target BLER 1%,</w:t>
      </w:r>
      <w:r w:rsidRPr="0024554C">
        <w:rPr>
          <w:b w:val="0"/>
          <w:bCs w:val="0"/>
          <w:sz w:val="18"/>
          <w:szCs w:val="18"/>
        </w:rPr>
        <w:t xml:space="preserve"> the capacity of a system with the system capacity with MU-MIMO is 36.4% higher than SU-MIMO.</w:t>
      </w:r>
    </w:p>
    <w:p w14:paraId="61BF71CB" w14:textId="77777777" w:rsidR="00520379" w:rsidRPr="00EE099C" w:rsidRDefault="00520379" w:rsidP="00520379">
      <w:pPr>
        <w:spacing w:before="120" w:line="276" w:lineRule="auto"/>
        <w:rPr>
          <w:b/>
          <w:bCs/>
          <w:i/>
          <w:iCs/>
        </w:rPr>
      </w:pPr>
      <w:r w:rsidRPr="57D91837">
        <w:rPr>
          <w:b/>
          <w:bCs/>
          <w:i/>
          <w:iCs/>
          <w:u w:val="single"/>
        </w:rPr>
        <w:t xml:space="preserve">Observation </w:t>
      </w:r>
      <w:r>
        <w:rPr>
          <w:b/>
          <w:bCs/>
          <w:i/>
          <w:iCs/>
          <w:u w:val="single"/>
        </w:rPr>
        <w:t>8</w:t>
      </w:r>
      <w:r w:rsidRPr="006C1210">
        <w:rPr>
          <w:b/>
          <w:bCs/>
          <w:i/>
          <w:iCs/>
        </w:rPr>
        <w:t xml:space="preserve">: </w:t>
      </w:r>
      <w:r w:rsidRPr="00EE099C">
        <w:rPr>
          <w:b/>
          <w:bCs/>
          <w:i/>
          <w:iCs/>
        </w:rPr>
        <w:t>DU, pose/control-stream (0.2Mbps, 10ms PDB) + scene/video/data/voice-stream (10Mbps, 30msPDB)100MHz bandwidth, DDDSU TDD format, the capacity result is summarized as follows.</w:t>
      </w:r>
    </w:p>
    <w:p w14:paraId="087D5D14" w14:textId="77777777" w:rsidR="00520379" w:rsidRDefault="00520379" w:rsidP="00520379">
      <w:pPr>
        <w:spacing w:before="120" w:line="276" w:lineRule="auto"/>
        <w:jc w:val="center"/>
      </w:pPr>
      <w:r w:rsidRPr="00CF23FD">
        <w:rPr>
          <w:b/>
          <w:bCs/>
          <w:i/>
          <w:iCs/>
        </w:rPr>
        <w:t xml:space="preserve">Table </w:t>
      </w:r>
      <w:r>
        <w:rPr>
          <w:b/>
          <w:bCs/>
          <w:i/>
          <w:iCs/>
          <w:noProof/>
        </w:rPr>
        <w:t>4</w:t>
      </w:r>
      <w:r w:rsidRPr="00CF23FD">
        <w:rPr>
          <w:b/>
          <w:bCs/>
          <w:i/>
          <w:iCs/>
        </w:rPr>
        <w:t xml:space="preserve"> System capacity of pose/control (0.2Mbps) and scene/video/data/voice (10Mbps) application in FR1 UL Dense Urban scenari</w:t>
      </w:r>
      <w:r>
        <w:rPr>
          <w:b/>
          <w:bCs/>
          <w:i/>
          <w:iCs/>
        </w:rPr>
        <w:t>o</w:t>
      </w:r>
    </w:p>
    <w:tbl>
      <w:tblPr>
        <w:tblStyle w:val="TableGrid"/>
        <w:tblW w:w="8545" w:type="dxa"/>
        <w:jc w:val="center"/>
        <w:tblLayout w:type="fixed"/>
        <w:tblLook w:val="04A0" w:firstRow="1" w:lastRow="0" w:firstColumn="1" w:lastColumn="0" w:noHBand="0" w:noVBand="1"/>
      </w:tblPr>
      <w:tblGrid>
        <w:gridCol w:w="873"/>
        <w:gridCol w:w="1026"/>
        <w:gridCol w:w="1454"/>
        <w:gridCol w:w="873"/>
        <w:gridCol w:w="1015"/>
        <w:gridCol w:w="1460"/>
        <w:gridCol w:w="1844"/>
      </w:tblGrid>
      <w:tr w:rsidR="00520379" w14:paraId="4894DCD1" w14:textId="77777777" w:rsidTr="005B6DE3">
        <w:trPr>
          <w:trHeight w:val="345"/>
          <w:jc w:val="center"/>
        </w:trPr>
        <w:tc>
          <w:tcPr>
            <w:tcW w:w="3353" w:type="dxa"/>
            <w:gridSpan w:val="3"/>
            <w:shd w:val="clear" w:color="auto" w:fill="95B3D7" w:themeFill="accent1" w:themeFillTint="99"/>
            <w:vAlign w:val="center"/>
          </w:tcPr>
          <w:p w14:paraId="4C68840F" w14:textId="77777777" w:rsidR="00520379" w:rsidRPr="0091371E" w:rsidRDefault="00520379" w:rsidP="005B6DE3">
            <w:pPr>
              <w:jc w:val="center"/>
              <w:rPr>
                <w:b/>
                <w:bCs/>
                <w:sz w:val="16"/>
                <w:szCs w:val="16"/>
              </w:rPr>
            </w:pPr>
            <w:r>
              <w:rPr>
                <w:rFonts w:eastAsiaTheme="minorEastAsia"/>
                <w:b/>
                <w:bCs/>
                <w:sz w:val="16"/>
                <w:szCs w:val="16"/>
              </w:rPr>
              <w:t>SU-MIMO</w:t>
            </w:r>
          </w:p>
        </w:tc>
        <w:tc>
          <w:tcPr>
            <w:tcW w:w="3348" w:type="dxa"/>
            <w:gridSpan w:val="3"/>
            <w:shd w:val="clear" w:color="auto" w:fill="95B3D7" w:themeFill="accent1" w:themeFillTint="99"/>
            <w:vAlign w:val="center"/>
          </w:tcPr>
          <w:p w14:paraId="609F0B57" w14:textId="77777777" w:rsidR="00520379" w:rsidRPr="0091371E" w:rsidRDefault="00520379" w:rsidP="005B6DE3">
            <w:pPr>
              <w:jc w:val="center"/>
              <w:rPr>
                <w:b/>
                <w:bCs/>
                <w:sz w:val="16"/>
                <w:szCs w:val="16"/>
              </w:rPr>
            </w:pPr>
            <w:r>
              <w:rPr>
                <w:rFonts w:eastAsiaTheme="minorEastAsia"/>
                <w:b/>
                <w:bCs/>
                <w:sz w:val="16"/>
                <w:szCs w:val="16"/>
              </w:rPr>
              <w:t>MU-MIMO</w:t>
            </w:r>
          </w:p>
        </w:tc>
        <w:tc>
          <w:tcPr>
            <w:tcW w:w="1844" w:type="dxa"/>
            <w:vMerge w:val="restart"/>
            <w:shd w:val="clear" w:color="auto" w:fill="95B3D7" w:themeFill="accent1" w:themeFillTint="99"/>
          </w:tcPr>
          <w:p w14:paraId="5082E4EB" w14:textId="77777777" w:rsidR="00520379" w:rsidRDefault="00520379" w:rsidP="005B6DE3">
            <w:pPr>
              <w:jc w:val="center"/>
              <w:rPr>
                <w:rFonts w:eastAsiaTheme="minorEastAsia"/>
                <w:b/>
                <w:bCs/>
                <w:sz w:val="16"/>
                <w:szCs w:val="16"/>
              </w:rPr>
            </w:pPr>
            <w:r>
              <w:rPr>
                <w:rFonts w:eastAsiaTheme="minorEastAsia"/>
                <w:b/>
                <w:bCs/>
                <w:sz w:val="16"/>
                <w:szCs w:val="16"/>
              </w:rPr>
              <w:t>Note</w:t>
            </w:r>
          </w:p>
        </w:tc>
      </w:tr>
      <w:tr w:rsidR="00520379" w14:paraId="4635F208" w14:textId="77777777" w:rsidTr="005B6DE3">
        <w:trPr>
          <w:trHeight w:val="624"/>
          <w:jc w:val="center"/>
        </w:trPr>
        <w:tc>
          <w:tcPr>
            <w:tcW w:w="873" w:type="dxa"/>
            <w:shd w:val="clear" w:color="auto" w:fill="95B3D7" w:themeFill="accent1" w:themeFillTint="99"/>
            <w:vAlign w:val="center"/>
          </w:tcPr>
          <w:p w14:paraId="11E828C7" w14:textId="77777777" w:rsidR="00520379" w:rsidRPr="0091371E" w:rsidRDefault="00520379" w:rsidP="005B6DE3">
            <w:pPr>
              <w:jc w:val="center"/>
              <w:rPr>
                <w:b/>
                <w:bCs/>
                <w:sz w:val="16"/>
                <w:szCs w:val="16"/>
              </w:rPr>
            </w:pPr>
            <w:r w:rsidRPr="0091371E">
              <w:rPr>
                <w:b/>
                <w:bCs/>
                <w:sz w:val="16"/>
                <w:szCs w:val="16"/>
              </w:rPr>
              <w:t>Capacity</w:t>
            </w:r>
          </w:p>
        </w:tc>
        <w:tc>
          <w:tcPr>
            <w:tcW w:w="1026" w:type="dxa"/>
            <w:shd w:val="clear" w:color="auto" w:fill="95B3D7" w:themeFill="accent1" w:themeFillTint="99"/>
            <w:vAlign w:val="center"/>
          </w:tcPr>
          <w:p w14:paraId="12710E85" w14:textId="77777777" w:rsidR="00520379" w:rsidRPr="0091371E" w:rsidRDefault="00520379" w:rsidP="005B6DE3">
            <w:pPr>
              <w:jc w:val="center"/>
              <w:rPr>
                <w:b/>
                <w:bCs/>
                <w:sz w:val="16"/>
                <w:szCs w:val="16"/>
              </w:rPr>
            </w:pPr>
            <w:r w:rsidRPr="0091371E">
              <w:rPr>
                <w:b/>
                <w:bCs/>
                <w:sz w:val="16"/>
                <w:szCs w:val="16"/>
              </w:rPr>
              <w:t>C1=floor(Capacity)</w:t>
            </w:r>
          </w:p>
        </w:tc>
        <w:tc>
          <w:tcPr>
            <w:tcW w:w="1454" w:type="dxa"/>
            <w:shd w:val="clear" w:color="auto" w:fill="95B3D7" w:themeFill="accent1" w:themeFillTint="99"/>
            <w:vAlign w:val="center"/>
          </w:tcPr>
          <w:p w14:paraId="1646CEF3" w14:textId="77777777" w:rsidR="00520379" w:rsidRPr="0091371E" w:rsidRDefault="00520379" w:rsidP="005B6DE3">
            <w:pPr>
              <w:jc w:val="center"/>
              <w:rPr>
                <w:b/>
                <w:bCs/>
                <w:sz w:val="16"/>
                <w:szCs w:val="16"/>
              </w:rPr>
            </w:pPr>
            <w:r w:rsidRPr="0091371E">
              <w:rPr>
                <w:b/>
                <w:bCs/>
                <w:sz w:val="16"/>
                <w:szCs w:val="16"/>
              </w:rPr>
              <w:t>% of satisfied UEs when #UEs/cell =C1</w:t>
            </w:r>
          </w:p>
        </w:tc>
        <w:tc>
          <w:tcPr>
            <w:tcW w:w="873" w:type="dxa"/>
            <w:shd w:val="clear" w:color="auto" w:fill="95B3D7" w:themeFill="accent1" w:themeFillTint="99"/>
            <w:vAlign w:val="center"/>
          </w:tcPr>
          <w:p w14:paraId="357DF075" w14:textId="77777777" w:rsidR="00520379" w:rsidRPr="0091371E" w:rsidRDefault="00520379" w:rsidP="005B6DE3">
            <w:pPr>
              <w:jc w:val="center"/>
              <w:rPr>
                <w:b/>
                <w:bCs/>
                <w:sz w:val="16"/>
                <w:szCs w:val="16"/>
              </w:rPr>
            </w:pPr>
            <w:r w:rsidRPr="0091371E">
              <w:rPr>
                <w:b/>
                <w:bCs/>
                <w:sz w:val="16"/>
                <w:szCs w:val="16"/>
              </w:rPr>
              <w:t>Capacity</w:t>
            </w:r>
          </w:p>
        </w:tc>
        <w:tc>
          <w:tcPr>
            <w:tcW w:w="1015" w:type="dxa"/>
            <w:shd w:val="clear" w:color="auto" w:fill="95B3D7" w:themeFill="accent1" w:themeFillTint="99"/>
            <w:vAlign w:val="center"/>
          </w:tcPr>
          <w:p w14:paraId="3B7E8A7A" w14:textId="77777777" w:rsidR="00520379" w:rsidRPr="0091371E" w:rsidRDefault="00520379" w:rsidP="005B6DE3">
            <w:pPr>
              <w:jc w:val="center"/>
              <w:rPr>
                <w:b/>
                <w:bCs/>
                <w:sz w:val="16"/>
                <w:szCs w:val="16"/>
              </w:rPr>
            </w:pPr>
            <w:r w:rsidRPr="0091371E">
              <w:rPr>
                <w:b/>
                <w:bCs/>
                <w:sz w:val="16"/>
                <w:szCs w:val="16"/>
              </w:rPr>
              <w:t>C1=floor(Capacity)</w:t>
            </w:r>
          </w:p>
        </w:tc>
        <w:tc>
          <w:tcPr>
            <w:tcW w:w="1460" w:type="dxa"/>
            <w:shd w:val="clear" w:color="auto" w:fill="95B3D7" w:themeFill="accent1" w:themeFillTint="99"/>
            <w:vAlign w:val="center"/>
          </w:tcPr>
          <w:p w14:paraId="00933939" w14:textId="77777777" w:rsidR="00520379" w:rsidRPr="0091371E" w:rsidRDefault="00520379" w:rsidP="005B6DE3">
            <w:pPr>
              <w:jc w:val="center"/>
              <w:rPr>
                <w:b/>
                <w:bCs/>
                <w:sz w:val="16"/>
                <w:szCs w:val="16"/>
              </w:rPr>
            </w:pPr>
            <w:r w:rsidRPr="0091371E">
              <w:rPr>
                <w:b/>
                <w:bCs/>
                <w:sz w:val="16"/>
                <w:szCs w:val="16"/>
              </w:rPr>
              <w:t>% of satisfied UEs when #UEs/cell =C1</w:t>
            </w:r>
          </w:p>
        </w:tc>
        <w:tc>
          <w:tcPr>
            <w:tcW w:w="1844" w:type="dxa"/>
            <w:vMerge/>
            <w:shd w:val="clear" w:color="auto" w:fill="95B3D7" w:themeFill="accent1" w:themeFillTint="99"/>
          </w:tcPr>
          <w:p w14:paraId="2B06FD73" w14:textId="77777777" w:rsidR="00520379" w:rsidRPr="0091371E" w:rsidRDefault="00520379" w:rsidP="005B6DE3">
            <w:pPr>
              <w:jc w:val="center"/>
              <w:rPr>
                <w:b/>
                <w:bCs/>
                <w:sz w:val="16"/>
                <w:szCs w:val="16"/>
              </w:rPr>
            </w:pPr>
          </w:p>
        </w:tc>
      </w:tr>
      <w:tr w:rsidR="00520379" w14:paraId="53283760" w14:textId="77777777" w:rsidTr="005B6DE3">
        <w:trPr>
          <w:trHeight w:val="305"/>
          <w:jc w:val="center"/>
        </w:trPr>
        <w:tc>
          <w:tcPr>
            <w:tcW w:w="873" w:type="dxa"/>
            <w:vAlign w:val="center"/>
          </w:tcPr>
          <w:p w14:paraId="1E92E64D" w14:textId="77777777" w:rsidR="00520379" w:rsidRPr="0091371E" w:rsidRDefault="00520379" w:rsidP="005B6DE3">
            <w:pPr>
              <w:jc w:val="center"/>
              <w:rPr>
                <w:sz w:val="16"/>
                <w:szCs w:val="16"/>
              </w:rPr>
            </w:pPr>
            <w:r w:rsidRPr="00E823EB">
              <w:rPr>
                <w:sz w:val="16"/>
                <w:szCs w:val="16"/>
              </w:rPr>
              <w:t xml:space="preserve">3.35   </w:t>
            </w:r>
          </w:p>
        </w:tc>
        <w:tc>
          <w:tcPr>
            <w:tcW w:w="1026" w:type="dxa"/>
            <w:vAlign w:val="center"/>
          </w:tcPr>
          <w:p w14:paraId="0499DB69" w14:textId="77777777" w:rsidR="00520379" w:rsidRPr="0091371E" w:rsidRDefault="00520379" w:rsidP="005B6DE3">
            <w:pPr>
              <w:jc w:val="center"/>
              <w:rPr>
                <w:sz w:val="16"/>
                <w:szCs w:val="16"/>
              </w:rPr>
            </w:pPr>
            <w:r>
              <w:rPr>
                <w:sz w:val="16"/>
                <w:szCs w:val="16"/>
              </w:rPr>
              <w:t>3</w:t>
            </w:r>
          </w:p>
        </w:tc>
        <w:tc>
          <w:tcPr>
            <w:tcW w:w="1454" w:type="dxa"/>
            <w:vAlign w:val="center"/>
          </w:tcPr>
          <w:p w14:paraId="1D8310E8" w14:textId="77777777" w:rsidR="00520379" w:rsidRPr="0091371E" w:rsidRDefault="00520379" w:rsidP="005B6DE3">
            <w:pPr>
              <w:jc w:val="center"/>
              <w:rPr>
                <w:sz w:val="16"/>
                <w:szCs w:val="16"/>
              </w:rPr>
            </w:pPr>
            <w:r w:rsidRPr="00E823EB">
              <w:rPr>
                <w:sz w:val="16"/>
                <w:szCs w:val="16"/>
              </w:rPr>
              <w:t>91.90</w:t>
            </w:r>
            <w:r>
              <w:rPr>
                <w:sz w:val="16"/>
                <w:szCs w:val="16"/>
              </w:rPr>
              <w:t>%</w:t>
            </w:r>
          </w:p>
        </w:tc>
        <w:tc>
          <w:tcPr>
            <w:tcW w:w="873" w:type="dxa"/>
            <w:vAlign w:val="center"/>
          </w:tcPr>
          <w:p w14:paraId="482C4BE1" w14:textId="77777777" w:rsidR="00520379" w:rsidRPr="00924926" w:rsidRDefault="00520379" w:rsidP="005B6DE3">
            <w:pPr>
              <w:jc w:val="center"/>
              <w:rPr>
                <w:rFonts w:eastAsiaTheme="minorEastAsia"/>
                <w:sz w:val="16"/>
                <w:szCs w:val="16"/>
              </w:rPr>
            </w:pPr>
            <w:r w:rsidRPr="00454B58">
              <w:rPr>
                <w:rFonts w:eastAsiaTheme="minorEastAsia"/>
                <w:sz w:val="16"/>
                <w:szCs w:val="16"/>
              </w:rPr>
              <w:t>4.5</w:t>
            </w:r>
            <w:r>
              <w:rPr>
                <w:rFonts w:eastAsiaTheme="minorEastAsia"/>
                <w:sz w:val="16"/>
                <w:szCs w:val="16"/>
              </w:rPr>
              <w:t>7</w:t>
            </w:r>
            <w:r w:rsidRPr="00454B58">
              <w:rPr>
                <w:rFonts w:eastAsiaTheme="minorEastAsia"/>
                <w:sz w:val="16"/>
                <w:szCs w:val="16"/>
              </w:rPr>
              <w:t xml:space="preserve">   </w:t>
            </w:r>
          </w:p>
        </w:tc>
        <w:tc>
          <w:tcPr>
            <w:tcW w:w="1015" w:type="dxa"/>
            <w:vAlign w:val="center"/>
          </w:tcPr>
          <w:p w14:paraId="6667C809" w14:textId="77777777" w:rsidR="00520379" w:rsidRPr="00924926" w:rsidRDefault="00520379" w:rsidP="005B6DE3">
            <w:pPr>
              <w:jc w:val="center"/>
              <w:rPr>
                <w:rFonts w:eastAsiaTheme="minorEastAsia"/>
                <w:sz w:val="16"/>
                <w:szCs w:val="16"/>
              </w:rPr>
            </w:pPr>
            <w:r>
              <w:rPr>
                <w:rFonts w:eastAsiaTheme="minorEastAsia"/>
                <w:sz w:val="16"/>
                <w:szCs w:val="16"/>
              </w:rPr>
              <w:t>4</w:t>
            </w:r>
          </w:p>
        </w:tc>
        <w:tc>
          <w:tcPr>
            <w:tcW w:w="1460" w:type="dxa"/>
            <w:vAlign w:val="center"/>
          </w:tcPr>
          <w:p w14:paraId="3671DE2E" w14:textId="77777777" w:rsidR="00520379" w:rsidRPr="00924926" w:rsidRDefault="00520379" w:rsidP="005B6DE3">
            <w:pPr>
              <w:jc w:val="center"/>
              <w:rPr>
                <w:rFonts w:eastAsiaTheme="minorEastAsia"/>
                <w:sz w:val="16"/>
                <w:szCs w:val="16"/>
              </w:rPr>
            </w:pPr>
            <w:r w:rsidRPr="00454B58">
              <w:rPr>
                <w:rFonts w:eastAsiaTheme="minorEastAsia"/>
                <w:sz w:val="16"/>
                <w:szCs w:val="16"/>
              </w:rPr>
              <w:t>90.7</w:t>
            </w:r>
            <w:r>
              <w:rPr>
                <w:rFonts w:eastAsiaTheme="minorEastAsia"/>
                <w:sz w:val="16"/>
                <w:szCs w:val="16"/>
              </w:rPr>
              <w:t>5%</w:t>
            </w:r>
          </w:p>
        </w:tc>
        <w:tc>
          <w:tcPr>
            <w:tcW w:w="1844" w:type="dxa"/>
          </w:tcPr>
          <w:p w14:paraId="49656D8B" w14:textId="77777777" w:rsidR="00520379" w:rsidRPr="00454B58" w:rsidRDefault="00520379" w:rsidP="005B6DE3">
            <w:pPr>
              <w:jc w:val="left"/>
              <w:rPr>
                <w:rFonts w:eastAsiaTheme="minorEastAsia"/>
                <w:sz w:val="16"/>
                <w:szCs w:val="16"/>
              </w:rPr>
            </w:pPr>
            <w:r>
              <w:rPr>
                <w:rFonts w:eastAsiaTheme="minorEastAsia"/>
                <w:sz w:val="16"/>
                <w:szCs w:val="16"/>
              </w:rPr>
              <w:t>Note 1</w:t>
            </w:r>
          </w:p>
        </w:tc>
      </w:tr>
      <w:tr w:rsidR="00520379" w14:paraId="669BFB01" w14:textId="77777777" w:rsidTr="005B6DE3">
        <w:trPr>
          <w:trHeight w:val="260"/>
          <w:jc w:val="center"/>
        </w:trPr>
        <w:tc>
          <w:tcPr>
            <w:tcW w:w="873" w:type="dxa"/>
            <w:vAlign w:val="center"/>
          </w:tcPr>
          <w:p w14:paraId="48E13B76" w14:textId="77777777" w:rsidR="00520379" w:rsidRPr="00E823EB" w:rsidRDefault="00520379" w:rsidP="005B6DE3">
            <w:pPr>
              <w:jc w:val="center"/>
              <w:rPr>
                <w:sz w:val="16"/>
                <w:szCs w:val="16"/>
              </w:rPr>
            </w:pPr>
            <w:r>
              <w:rPr>
                <w:sz w:val="16"/>
                <w:szCs w:val="16"/>
              </w:rPr>
              <w:t>3.41</w:t>
            </w:r>
          </w:p>
        </w:tc>
        <w:tc>
          <w:tcPr>
            <w:tcW w:w="1026" w:type="dxa"/>
            <w:vAlign w:val="center"/>
          </w:tcPr>
          <w:p w14:paraId="03B2F2B1" w14:textId="77777777" w:rsidR="00520379" w:rsidRDefault="00520379" w:rsidP="005B6DE3">
            <w:pPr>
              <w:jc w:val="center"/>
              <w:rPr>
                <w:sz w:val="16"/>
                <w:szCs w:val="16"/>
              </w:rPr>
            </w:pPr>
            <w:r>
              <w:rPr>
                <w:sz w:val="16"/>
                <w:szCs w:val="16"/>
              </w:rPr>
              <w:t>3</w:t>
            </w:r>
          </w:p>
        </w:tc>
        <w:tc>
          <w:tcPr>
            <w:tcW w:w="1454" w:type="dxa"/>
            <w:vAlign w:val="center"/>
          </w:tcPr>
          <w:p w14:paraId="03151518" w14:textId="77777777" w:rsidR="00520379" w:rsidRPr="00E823EB" w:rsidRDefault="00520379" w:rsidP="005B6DE3">
            <w:pPr>
              <w:jc w:val="center"/>
              <w:rPr>
                <w:sz w:val="16"/>
                <w:szCs w:val="16"/>
              </w:rPr>
            </w:pPr>
            <w:r>
              <w:rPr>
                <w:sz w:val="16"/>
                <w:szCs w:val="16"/>
              </w:rPr>
              <w:t>92.58%</w:t>
            </w:r>
          </w:p>
        </w:tc>
        <w:tc>
          <w:tcPr>
            <w:tcW w:w="873" w:type="dxa"/>
            <w:vAlign w:val="center"/>
          </w:tcPr>
          <w:p w14:paraId="5AD6F450" w14:textId="77777777" w:rsidR="00520379" w:rsidRPr="00454B58" w:rsidRDefault="00520379" w:rsidP="005B6DE3">
            <w:pPr>
              <w:jc w:val="center"/>
              <w:rPr>
                <w:rFonts w:eastAsiaTheme="minorEastAsia"/>
                <w:sz w:val="16"/>
                <w:szCs w:val="16"/>
              </w:rPr>
            </w:pPr>
            <w:r>
              <w:rPr>
                <w:rFonts w:eastAsiaTheme="minorEastAsia"/>
                <w:sz w:val="16"/>
                <w:szCs w:val="16"/>
              </w:rPr>
              <w:t>4.91</w:t>
            </w:r>
          </w:p>
        </w:tc>
        <w:tc>
          <w:tcPr>
            <w:tcW w:w="1015" w:type="dxa"/>
            <w:vAlign w:val="center"/>
          </w:tcPr>
          <w:p w14:paraId="03677C8E" w14:textId="77777777" w:rsidR="00520379" w:rsidRDefault="00520379" w:rsidP="005B6DE3">
            <w:pPr>
              <w:jc w:val="center"/>
              <w:rPr>
                <w:rFonts w:eastAsiaTheme="minorEastAsia"/>
                <w:sz w:val="16"/>
                <w:szCs w:val="16"/>
              </w:rPr>
            </w:pPr>
            <w:r>
              <w:rPr>
                <w:rFonts w:eastAsiaTheme="minorEastAsia"/>
                <w:sz w:val="16"/>
                <w:szCs w:val="16"/>
              </w:rPr>
              <w:t>4</w:t>
            </w:r>
          </w:p>
        </w:tc>
        <w:tc>
          <w:tcPr>
            <w:tcW w:w="1460" w:type="dxa"/>
            <w:vAlign w:val="center"/>
          </w:tcPr>
          <w:p w14:paraId="342215C0" w14:textId="77777777" w:rsidR="00520379" w:rsidRPr="00454B58" w:rsidRDefault="00520379" w:rsidP="005B6DE3">
            <w:pPr>
              <w:jc w:val="center"/>
              <w:rPr>
                <w:rFonts w:eastAsiaTheme="minorEastAsia"/>
                <w:sz w:val="16"/>
                <w:szCs w:val="16"/>
              </w:rPr>
            </w:pPr>
            <w:r>
              <w:rPr>
                <w:rFonts w:eastAsiaTheme="minorEastAsia"/>
                <w:sz w:val="16"/>
                <w:szCs w:val="16"/>
              </w:rPr>
              <w:t>90.98%</w:t>
            </w:r>
          </w:p>
        </w:tc>
        <w:tc>
          <w:tcPr>
            <w:tcW w:w="1844" w:type="dxa"/>
          </w:tcPr>
          <w:p w14:paraId="1AA92924" w14:textId="77777777" w:rsidR="00520379" w:rsidRPr="00454B58" w:rsidRDefault="00520379" w:rsidP="005B6DE3">
            <w:pPr>
              <w:rPr>
                <w:rFonts w:eastAsiaTheme="minorEastAsia"/>
                <w:sz w:val="16"/>
                <w:szCs w:val="16"/>
              </w:rPr>
            </w:pPr>
            <w:r>
              <w:rPr>
                <w:rFonts w:eastAsiaTheme="minorEastAsia"/>
                <w:sz w:val="16"/>
                <w:szCs w:val="16"/>
              </w:rPr>
              <w:t>Note 2</w:t>
            </w:r>
          </w:p>
        </w:tc>
      </w:tr>
      <w:tr w:rsidR="00520379" w14:paraId="6937787A" w14:textId="77777777" w:rsidTr="005B6DE3">
        <w:trPr>
          <w:trHeight w:val="395"/>
          <w:jc w:val="center"/>
        </w:trPr>
        <w:tc>
          <w:tcPr>
            <w:tcW w:w="8545" w:type="dxa"/>
            <w:gridSpan w:val="7"/>
            <w:vAlign w:val="center"/>
          </w:tcPr>
          <w:p w14:paraId="08F946A9" w14:textId="77777777" w:rsidR="00520379" w:rsidRDefault="00520379" w:rsidP="00F63363">
            <w:pPr>
              <w:spacing w:after="0"/>
              <w:rPr>
                <w:rFonts w:eastAsiaTheme="minorEastAsia"/>
                <w:sz w:val="16"/>
                <w:szCs w:val="16"/>
              </w:rPr>
            </w:pPr>
            <w:r>
              <w:rPr>
                <w:rFonts w:eastAsiaTheme="minorEastAsia"/>
                <w:sz w:val="16"/>
                <w:szCs w:val="16"/>
              </w:rPr>
              <w:t>Note 1. Target BLER 1%</w:t>
            </w:r>
          </w:p>
          <w:p w14:paraId="5E186715" w14:textId="77777777" w:rsidR="00520379" w:rsidRPr="00454B58" w:rsidRDefault="00520379" w:rsidP="00F63363">
            <w:pPr>
              <w:spacing w:after="0"/>
              <w:rPr>
                <w:rFonts w:eastAsiaTheme="minorEastAsia"/>
                <w:sz w:val="16"/>
                <w:szCs w:val="16"/>
              </w:rPr>
            </w:pPr>
            <w:r>
              <w:rPr>
                <w:rFonts w:eastAsiaTheme="minorEastAsia"/>
                <w:sz w:val="16"/>
                <w:szCs w:val="16"/>
              </w:rPr>
              <w:t>Note 2. Target BLER 10%</w:t>
            </w:r>
          </w:p>
        </w:tc>
      </w:tr>
    </w:tbl>
    <w:p w14:paraId="1015D716" w14:textId="77777777" w:rsidR="00520379" w:rsidRDefault="00520379" w:rsidP="00520379">
      <w:pPr>
        <w:pStyle w:val="BodyText"/>
      </w:pPr>
    </w:p>
    <w:p w14:paraId="7AC6ADFD" w14:textId="46682C47" w:rsidR="00070BF5" w:rsidRPr="00F63363" w:rsidRDefault="00520379" w:rsidP="00070BF5">
      <w:pPr>
        <w:rPr>
          <w:b/>
          <w:bCs/>
          <w:i/>
          <w:iCs/>
        </w:rPr>
      </w:pPr>
      <w:r w:rsidRPr="7A06DB47">
        <w:rPr>
          <w:b/>
          <w:bCs/>
          <w:i/>
          <w:iCs/>
          <w:u w:val="single"/>
        </w:rPr>
        <w:t xml:space="preserve">Observation </w:t>
      </w:r>
      <w:r>
        <w:rPr>
          <w:b/>
          <w:bCs/>
          <w:i/>
          <w:iCs/>
          <w:u w:val="single"/>
        </w:rPr>
        <w:t>9</w:t>
      </w:r>
      <w:r w:rsidRPr="7A06DB47">
        <w:rPr>
          <w:b/>
          <w:bCs/>
          <w:i/>
          <w:iCs/>
        </w:rPr>
        <w:t xml:space="preserve">: </w:t>
      </w:r>
      <w:r>
        <w:rPr>
          <w:b/>
          <w:bCs/>
          <w:i/>
          <w:iCs/>
        </w:rPr>
        <w:t>For DU Uplink</w:t>
      </w:r>
      <w:r w:rsidRPr="7A06DB47">
        <w:rPr>
          <w:b/>
          <w:bCs/>
          <w:i/>
          <w:iCs/>
        </w:rPr>
        <w:t xml:space="preserve"> scenario</w:t>
      </w:r>
      <w:r>
        <w:rPr>
          <w:b/>
          <w:bCs/>
          <w:i/>
          <w:iCs/>
        </w:rPr>
        <w:t xml:space="preserve"> AR two stream</w:t>
      </w:r>
      <w:r w:rsidRPr="7A06DB47">
        <w:rPr>
          <w:b/>
          <w:bCs/>
          <w:i/>
          <w:iCs/>
        </w:rPr>
        <w:t xml:space="preserve">, </w:t>
      </w:r>
      <w:r w:rsidRPr="00767B36">
        <w:rPr>
          <w:b/>
          <w:bCs/>
          <w:i/>
          <w:iCs/>
        </w:rPr>
        <w:t>the system capacity with MU-MIMO is 36.4%</w:t>
      </w:r>
      <w:r w:rsidR="0007499E">
        <w:rPr>
          <w:b/>
          <w:bCs/>
          <w:i/>
          <w:iCs/>
        </w:rPr>
        <w:t xml:space="preserve">~43.9% </w:t>
      </w:r>
      <w:r w:rsidRPr="00767B36">
        <w:rPr>
          <w:b/>
          <w:bCs/>
          <w:i/>
          <w:iCs/>
        </w:rPr>
        <w:t xml:space="preserve"> higher than SU-MIMO</w:t>
      </w:r>
      <w:r>
        <w:rPr>
          <w:b/>
          <w:bCs/>
          <w:i/>
          <w:iCs/>
        </w:rPr>
        <w:t>.</w:t>
      </w:r>
    </w:p>
    <w:p w14:paraId="18691364" w14:textId="77777777" w:rsidR="00070BF5" w:rsidRPr="00070BF5" w:rsidRDefault="00070BF5" w:rsidP="00070BF5"/>
    <w:p w14:paraId="6BE5DB4E" w14:textId="626E91DB" w:rsidR="00FA1A03" w:rsidRDefault="00FA1A03" w:rsidP="00FA1A03">
      <w:pPr>
        <w:pStyle w:val="Heading1"/>
        <w:keepNext w:val="0"/>
        <w:widowControl w:val="0"/>
        <w:spacing w:before="0" w:after="120"/>
        <w:ind w:left="518" w:hanging="518"/>
        <w:rPr>
          <w:sz w:val="28"/>
          <w:szCs w:val="28"/>
        </w:rPr>
      </w:pPr>
      <w:r>
        <w:rPr>
          <w:sz w:val="28"/>
          <w:szCs w:val="28"/>
        </w:rPr>
        <w:t>Coverage Evaluation Results</w:t>
      </w:r>
    </w:p>
    <w:p w14:paraId="2AD74B4F" w14:textId="27D86398" w:rsidR="00A9376C" w:rsidRDefault="00A9376C" w:rsidP="00A9376C">
      <w:pPr>
        <w:pStyle w:val="BodyText"/>
      </w:pPr>
      <w:r>
        <w:t xml:space="preserve">XR </w:t>
      </w:r>
      <w:r w:rsidRPr="00882B48">
        <w:t xml:space="preserve">coverage </w:t>
      </w:r>
      <w:r>
        <w:t xml:space="preserve">is </w:t>
      </w:r>
      <w:r w:rsidRPr="00882B48">
        <w:t>evaluat</w:t>
      </w:r>
      <w:r>
        <w:t>ed based on the optional methodology 2</w:t>
      </w:r>
      <w:r w:rsidR="00614B5B">
        <w:t xml:space="preserve"> </w:t>
      </w:r>
      <w:sdt>
        <w:sdtPr>
          <w:id w:val="-1853332179"/>
          <w:citation/>
        </w:sdtPr>
        <w:sdtEndPr/>
        <w:sdtContent>
          <w:r w:rsidR="00614B5B">
            <w:fldChar w:fldCharType="begin"/>
          </w:r>
          <w:r w:rsidR="00614B5B">
            <w:rPr>
              <w:lang w:val="en-US"/>
            </w:rPr>
            <w:instrText xml:space="preserve"> CITATION Cha2 \l 1033 </w:instrText>
          </w:r>
          <w:r w:rsidR="00614B5B">
            <w:fldChar w:fldCharType="separate"/>
          </w:r>
          <w:r w:rsidR="00A26ED7" w:rsidRPr="00360FDA">
            <w:rPr>
              <w:lang w:val="en-US"/>
            </w:rPr>
            <w:t>[2]</w:t>
          </w:r>
          <w:r w:rsidR="00614B5B">
            <w:fldChar w:fldCharType="end"/>
          </w:r>
        </w:sdtContent>
      </w:sdt>
      <w:r>
        <w:t>, where only one UE is r</w:t>
      </w:r>
      <w:r w:rsidRPr="00F14822">
        <w:t>andomly drop</w:t>
      </w:r>
      <w:r>
        <w:t>ped</w:t>
      </w:r>
      <w:r w:rsidRPr="00F14822">
        <w:t xml:space="preserve"> in the entire network (or in all the cells)</w:t>
      </w:r>
      <w:r>
        <w:t xml:space="preserve"> and</w:t>
      </w:r>
      <w:r w:rsidRPr="00F14822">
        <w:t xml:space="preserve"> associated with one of the 3 center cells (or gNBs)</w:t>
      </w:r>
      <w:r>
        <w:t xml:space="preserve">. XR coverage is defined as 5%-tile point in the CDF curve of coupling gain for all the satisfied UEs. For downlink, a single stream model for VR/CG is used and for uplink pose/control stream model for AR is used. </w:t>
      </w:r>
    </w:p>
    <w:p w14:paraId="2070DADC" w14:textId="77777777" w:rsidR="00A9376C" w:rsidRDefault="00A9376C" w:rsidP="00A9376C">
      <w:pPr>
        <w:pStyle w:val="BodyText"/>
        <w:rPr>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6"/>
        <w:gridCol w:w="5020"/>
      </w:tblGrid>
      <w:tr w:rsidR="00A9376C" w14:paraId="215EED96" w14:textId="77777777" w:rsidTr="005B6DE3">
        <w:tc>
          <w:tcPr>
            <w:tcW w:w="4236" w:type="dxa"/>
          </w:tcPr>
          <w:p w14:paraId="133140C1" w14:textId="77777777" w:rsidR="00A9376C" w:rsidRDefault="00A9376C" w:rsidP="00A9376C">
            <w:pPr>
              <w:pStyle w:val="BodyText"/>
              <w:keepNext/>
            </w:pPr>
            <w:r w:rsidRPr="00330842">
              <w:rPr>
                <w:noProof/>
              </w:rPr>
              <w:drawing>
                <wp:inline distT="0" distB="0" distL="0" distR="0" wp14:anchorId="1155DBCF" wp14:editId="4FB46B4D">
                  <wp:extent cx="2971800" cy="222655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8569" cy="2261591"/>
                          </a:xfrm>
                          <a:prstGeom prst="rect">
                            <a:avLst/>
                          </a:prstGeom>
                          <a:noFill/>
                          <a:ln>
                            <a:noFill/>
                          </a:ln>
                        </pic:spPr>
                      </pic:pic>
                    </a:graphicData>
                  </a:graphic>
                </wp:inline>
              </w:drawing>
            </w:r>
          </w:p>
          <w:p w14:paraId="076BFCC4" w14:textId="43A9CCF4" w:rsidR="00A9376C" w:rsidRPr="0024554C" w:rsidRDefault="00A9376C" w:rsidP="005B6DE3">
            <w:pPr>
              <w:pStyle w:val="Caption"/>
              <w:rPr>
                <w:b w:val="0"/>
                <w:bCs w:val="0"/>
                <w:sz w:val="18"/>
                <w:szCs w:val="18"/>
              </w:rPr>
            </w:pPr>
            <w:r w:rsidRPr="0024554C">
              <w:rPr>
                <w:sz w:val="18"/>
                <w:szCs w:val="18"/>
              </w:rPr>
              <w:t xml:space="preserve">Figure </w:t>
            </w:r>
            <w:r w:rsidRPr="0024554C">
              <w:rPr>
                <w:sz w:val="18"/>
                <w:szCs w:val="18"/>
              </w:rPr>
              <w:fldChar w:fldCharType="begin"/>
            </w:r>
            <w:r w:rsidRPr="0024554C">
              <w:rPr>
                <w:sz w:val="18"/>
                <w:szCs w:val="18"/>
              </w:rPr>
              <w:instrText xml:space="preserve"> SEQ Figure \* ARABIC </w:instrText>
            </w:r>
            <w:r w:rsidRPr="0024554C">
              <w:rPr>
                <w:sz w:val="18"/>
                <w:szCs w:val="18"/>
              </w:rPr>
              <w:fldChar w:fldCharType="separate"/>
            </w:r>
            <w:r w:rsidRPr="0024554C">
              <w:rPr>
                <w:noProof/>
                <w:sz w:val="18"/>
                <w:szCs w:val="18"/>
              </w:rPr>
              <w:t>6</w:t>
            </w:r>
            <w:r w:rsidRPr="0024554C">
              <w:rPr>
                <w:sz w:val="18"/>
                <w:szCs w:val="18"/>
              </w:rPr>
              <w:fldChar w:fldCharType="end"/>
            </w:r>
            <w:r w:rsidRPr="0024554C">
              <w:rPr>
                <w:sz w:val="18"/>
                <w:szCs w:val="18"/>
              </w:rPr>
              <w:t xml:space="preserve">. </w:t>
            </w:r>
            <w:r w:rsidRPr="0024554C">
              <w:rPr>
                <w:b w:val="0"/>
                <w:bCs w:val="0"/>
                <w:sz w:val="18"/>
                <w:szCs w:val="18"/>
              </w:rPr>
              <w:t>UMa, 30 Mbps VR for DL, and pose/control for UL.  UL coverage is larger than DL. Coverage increases as the PDB increases from 10ms (VR) to 15ms (CG)</w:t>
            </w:r>
          </w:p>
          <w:p w14:paraId="35655867" w14:textId="37D527FE" w:rsidR="00A9376C" w:rsidRPr="00A9376C" w:rsidRDefault="00A9376C" w:rsidP="00A9376C"/>
        </w:tc>
        <w:tc>
          <w:tcPr>
            <w:tcW w:w="4236" w:type="dxa"/>
          </w:tcPr>
          <w:p w14:paraId="2BFECB74" w14:textId="77777777" w:rsidR="00A9376C" w:rsidRDefault="00A9376C" w:rsidP="00A9376C">
            <w:pPr>
              <w:keepNext/>
            </w:pPr>
            <w:r w:rsidRPr="000975FB">
              <w:rPr>
                <w:noProof/>
              </w:rPr>
              <w:drawing>
                <wp:inline distT="0" distB="0" distL="0" distR="0" wp14:anchorId="59A1BE57" wp14:editId="145D9A57">
                  <wp:extent cx="3051153"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6072" cy="2319654"/>
                          </a:xfrm>
                          <a:prstGeom prst="rect">
                            <a:avLst/>
                          </a:prstGeom>
                          <a:noFill/>
                          <a:ln>
                            <a:noFill/>
                          </a:ln>
                        </pic:spPr>
                      </pic:pic>
                    </a:graphicData>
                  </a:graphic>
                </wp:inline>
              </w:drawing>
            </w:r>
          </w:p>
          <w:p w14:paraId="0BFD4156" w14:textId="6B642374" w:rsidR="00A9376C" w:rsidRPr="0024554C" w:rsidRDefault="00A9376C" w:rsidP="00A9376C">
            <w:pPr>
              <w:pStyle w:val="Caption"/>
              <w:rPr>
                <w:b w:val="0"/>
                <w:bCs w:val="0"/>
                <w:sz w:val="18"/>
                <w:szCs w:val="18"/>
              </w:rPr>
            </w:pPr>
            <w:r w:rsidRPr="0024554C">
              <w:rPr>
                <w:sz w:val="18"/>
                <w:szCs w:val="18"/>
              </w:rPr>
              <w:t xml:space="preserve">Figure </w:t>
            </w:r>
            <w:r w:rsidRPr="0024554C">
              <w:rPr>
                <w:sz w:val="18"/>
                <w:szCs w:val="18"/>
              </w:rPr>
              <w:fldChar w:fldCharType="begin"/>
            </w:r>
            <w:r w:rsidRPr="0024554C">
              <w:rPr>
                <w:sz w:val="18"/>
                <w:szCs w:val="18"/>
              </w:rPr>
              <w:instrText xml:space="preserve"> SEQ Figure \* ARABIC </w:instrText>
            </w:r>
            <w:r w:rsidRPr="0024554C">
              <w:rPr>
                <w:sz w:val="18"/>
                <w:szCs w:val="18"/>
              </w:rPr>
              <w:fldChar w:fldCharType="separate"/>
            </w:r>
            <w:r w:rsidRPr="0024554C">
              <w:rPr>
                <w:noProof/>
                <w:sz w:val="18"/>
                <w:szCs w:val="18"/>
              </w:rPr>
              <w:t>7</w:t>
            </w:r>
            <w:r w:rsidRPr="0024554C">
              <w:rPr>
                <w:sz w:val="18"/>
                <w:szCs w:val="18"/>
              </w:rPr>
              <w:fldChar w:fldCharType="end"/>
            </w:r>
            <w:r w:rsidRPr="0024554C">
              <w:rPr>
                <w:sz w:val="18"/>
                <w:szCs w:val="18"/>
              </w:rPr>
              <w:t xml:space="preserve">. </w:t>
            </w:r>
            <w:r w:rsidRPr="0024554C">
              <w:rPr>
                <w:b w:val="0"/>
                <w:bCs w:val="0"/>
                <w:sz w:val="18"/>
                <w:szCs w:val="18"/>
              </w:rPr>
              <w:t>DU, 30 Mbps VR for DL, and pose/control for UL. Coverage is limited by ISD.</w:t>
            </w:r>
          </w:p>
          <w:p w14:paraId="0DC03286" w14:textId="7BB11811" w:rsidR="00A9376C" w:rsidRDefault="00A9376C" w:rsidP="005B6DE3">
            <w:pPr>
              <w:pStyle w:val="Caption"/>
            </w:pPr>
          </w:p>
        </w:tc>
      </w:tr>
    </w:tbl>
    <w:p w14:paraId="4F38FAF3" w14:textId="56C3CDD3" w:rsidR="00A9376C" w:rsidRDefault="00A9376C" w:rsidP="00A9376C">
      <w:pPr>
        <w:rPr>
          <w:b/>
          <w:bCs/>
          <w:i/>
          <w:iCs/>
        </w:rPr>
      </w:pPr>
      <w:r w:rsidRPr="15643AA8">
        <w:rPr>
          <w:b/>
          <w:bCs/>
          <w:i/>
          <w:iCs/>
          <w:u w:val="single"/>
        </w:rPr>
        <w:t xml:space="preserve">Observation </w:t>
      </w:r>
      <w:r>
        <w:rPr>
          <w:b/>
          <w:bCs/>
          <w:i/>
          <w:iCs/>
          <w:u w:val="single"/>
        </w:rPr>
        <w:t>10</w:t>
      </w:r>
      <w:r w:rsidRPr="15643AA8">
        <w:rPr>
          <w:b/>
          <w:bCs/>
          <w:i/>
          <w:iCs/>
        </w:rPr>
        <w:t>: Based on the optional methodology 2, the coverage (the 5%-tile point in the CDF curve of coupling gain) is summarized in the table below.</w:t>
      </w:r>
    </w:p>
    <w:p w14:paraId="58001A03" w14:textId="77777777" w:rsidR="00A9376C" w:rsidRDefault="00A9376C" w:rsidP="00A9376C">
      <w:pPr>
        <w:spacing w:line="360" w:lineRule="auto"/>
        <w:jc w:val="center"/>
        <w:rPr>
          <w:b/>
          <w:bCs/>
          <w:i/>
          <w:iCs/>
        </w:rPr>
      </w:pPr>
      <w:r w:rsidRPr="00C073F5">
        <w:rPr>
          <w:b/>
          <w:bCs/>
          <w:i/>
          <w:iCs/>
        </w:rPr>
        <w:t xml:space="preserve">Table </w:t>
      </w:r>
      <w:r>
        <w:rPr>
          <w:b/>
          <w:bCs/>
          <w:i/>
          <w:iCs/>
          <w:noProof/>
        </w:rPr>
        <w:t>5</w:t>
      </w:r>
      <w:r w:rsidRPr="00C073F5">
        <w:rPr>
          <w:b/>
          <w:bCs/>
          <w:i/>
          <w:iCs/>
        </w:rPr>
        <w:t xml:space="preserve"> </w:t>
      </w:r>
      <w:r>
        <w:rPr>
          <w:b/>
          <w:bCs/>
          <w:i/>
          <w:iCs/>
        </w:rPr>
        <w:t>Coverage</w:t>
      </w:r>
      <w:r w:rsidRPr="00C073F5">
        <w:rPr>
          <w:b/>
          <w:bCs/>
          <w:i/>
          <w:iCs/>
        </w:rPr>
        <w:t xml:space="preserve"> of </w:t>
      </w:r>
      <w:r>
        <w:rPr>
          <w:b/>
          <w:bCs/>
          <w:i/>
          <w:iCs/>
        </w:rPr>
        <w:t xml:space="preserve">CG and VR for </w:t>
      </w:r>
      <w:r w:rsidRPr="00C073F5">
        <w:rPr>
          <w:b/>
          <w:bCs/>
          <w:i/>
          <w:iCs/>
        </w:rPr>
        <w:t xml:space="preserve">FR1 </w:t>
      </w:r>
    </w:p>
    <w:tbl>
      <w:tblPr>
        <w:tblStyle w:val="TableGrid"/>
        <w:tblW w:w="6840" w:type="dxa"/>
        <w:jc w:val="center"/>
        <w:tblLook w:val="0420" w:firstRow="1" w:lastRow="0" w:firstColumn="0" w:lastColumn="0" w:noHBand="0" w:noVBand="1"/>
      </w:tblPr>
      <w:tblGrid>
        <w:gridCol w:w="1710"/>
        <w:gridCol w:w="1710"/>
        <w:gridCol w:w="1710"/>
        <w:gridCol w:w="1710"/>
      </w:tblGrid>
      <w:tr w:rsidR="00A9376C" w:rsidRPr="00A043EF" w14:paraId="40D80DFD" w14:textId="77777777" w:rsidTr="005B6DE3">
        <w:trPr>
          <w:trHeight w:val="129"/>
          <w:jc w:val="center"/>
        </w:trPr>
        <w:tc>
          <w:tcPr>
            <w:tcW w:w="1710" w:type="dxa"/>
            <w:vAlign w:val="center"/>
          </w:tcPr>
          <w:p w14:paraId="16F2C7D9" w14:textId="77777777" w:rsidR="00A9376C" w:rsidRPr="00A043EF" w:rsidRDefault="00A9376C" w:rsidP="005B6DE3">
            <w:pPr>
              <w:jc w:val="center"/>
              <w:rPr>
                <w:rFonts w:eastAsia="Calibri"/>
              </w:rPr>
            </w:pPr>
          </w:p>
        </w:tc>
        <w:tc>
          <w:tcPr>
            <w:tcW w:w="1710" w:type="dxa"/>
            <w:vAlign w:val="center"/>
          </w:tcPr>
          <w:p w14:paraId="7AE992BD" w14:textId="77777777" w:rsidR="00A9376C" w:rsidRPr="00A043EF" w:rsidRDefault="00A9376C" w:rsidP="005B6DE3">
            <w:pPr>
              <w:jc w:val="center"/>
              <w:rPr>
                <w:rFonts w:eastAsia="Calibri"/>
              </w:rPr>
            </w:pPr>
          </w:p>
        </w:tc>
        <w:tc>
          <w:tcPr>
            <w:tcW w:w="1710" w:type="dxa"/>
            <w:vAlign w:val="center"/>
            <w:hideMark/>
          </w:tcPr>
          <w:p w14:paraId="6DAF64BA" w14:textId="77777777" w:rsidR="00A9376C" w:rsidRPr="00A043EF" w:rsidRDefault="00A9376C" w:rsidP="005B6DE3">
            <w:pPr>
              <w:jc w:val="center"/>
              <w:rPr>
                <w:rFonts w:eastAsia="Calibri"/>
              </w:rPr>
            </w:pPr>
            <w:r>
              <w:rPr>
                <w:rFonts w:eastAsia="Calibri"/>
                <w:b/>
                <w:bCs/>
              </w:rPr>
              <w:t>DU</w:t>
            </w:r>
          </w:p>
        </w:tc>
        <w:tc>
          <w:tcPr>
            <w:tcW w:w="1710" w:type="dxa"/>
            <w:vAlign w:val="center"/>
            <w:hideMark/>
          </w:tcPr>
          <w:p w14:paraId="7CB82E60" w14:textId="77777777" w:rsidR="00A9376C" w:rsidRPr="00A043EF" w:rsidRDefault="00A9376C" w:rsidP="005B6DE3">
            <w:pPr>
              <w:jc w:val="center"/>
              <w:rPr>
                <w:rFonts w:eastAsia="Calibri"/>
              </w:rPr>
            </w:pPr>
            <w:r>
              <w:rPr>
                <w:rFonts w:eastAsia="Calibri"/>
                <w:b/>
                <w:bCs/>
              </w:rPr>
              <w:t>UMa</w:t>
            </w:r>
          </w:p>
        </w:tc>
      </w:tr>
      <w:tr w:rsidR="00A9376C" w:rsidRPr="00A043EF" w14:paraId="2D18E73F" w14:textId="77777777" w:rsidTr="005B6DE3">
        <w:trPr>
          <w:trHeight w:val="165"/>
          <w:jc w:val="center"/>
        </w:trPr>
        <w:tc>
          <w:tcPr>
            <w:tcW w:w="1710" w:type="dxa"/>
            <w:vMerge w:val="restart"/>
            <w:vAlign w:val="center"/>
            <w:hideMark/>
          </w:tcPr>
          <w:p w14:paraId="3B9D7927" w14:textId="77777777" w:rsidR="00A9376C" w:rsidRPr="00603617" w:rsidRDefault="00A9376C" w:rsidP="005B6DE3">
            <w:pPr>
              <w:jc w:val="center"/>
              <w:rPr>
                <w:rFonts w:eastAsia="Calibri"/>
                <w:b/>
                <w:bCs/>
              </w:rPr>
            </w:pPr>
            <w:r w:rsidRPr="00A043EF">
              <w:rPr>
                <w:rFonts w:eastAsia="Calibri"/>
                <w:b/>
                <w:bCs/>
              </w:rPr>
              <w:t>CG</w:t>
            </w:r>
          </w:p>
          <w:p w14:paraId="233DA9A2" w14:textId="77777777" w:rsidR="00A9376C" w:rsidRPr="00A043EF" w:rsidRDefault="00A9376C" w:rsidP="005B6DE3">
            <w:pPr>
              <w:jc w:val="center"/>
              <w:rPr>
                <w:rFonts w:eastAsia="Calibri"/>
                <w:b/>
                <w:szCs w:val="20"/>
              </w:rPr>
            </w:pPr>
            <w:r w:rsidRPr="49D6316B">
              <w:rPr>
                <w:rFonts w:eastAsia="Calibri"/>
                <w:b/>
                <w:bCs/>
                <w:szCs w:val="20"/>
              </w:rPr>
              <w:t>(PDB: 15ms)</w:t>
            </w:r>
          </w:p>
        </w:tc>
        <w:tc>
          <w:tcPr>
            <w:tcW w:w="1710" w:type="dxa"/>
            <w:vAlign w:val="center"/>
            <w:hideMark/>
          </w:tcPr>
          <w:p w14:paraId="0FA164E0" w14:textId="77777777" w:rsidR="00A9376C" w:rsidRPr="00A043EF" w:rsidRDefault="00A9376C" w:rsidP="005B6DE3">
            <w:pPr>
              <w:jc w:val="center"/>
              <w:rPr>
                <w:rFonts w:eastAsia="Calibri"/>
                <w:b/>
                <w:bCs/>
              </w:rPr>
            </w:pPr>
            <w:r w:rsidRPr="00A043EF">
              <w:rPr>
                <w:rFonts w:eastAsia="Calibri"/>
                <w:b/>
                <w:bCs/>
              </w:rPr>
              <w:t>DL</w:t>
            </w:r>
          </w:p>
        </w:tc>
        <w:tc>
          <w:tcPr>
            <w:tcW w:w="1710" w:type="dxa"/>
            <w:vAlign w:val="center"/>
          </w:tcPr>
          <w:p w14:paraId="3DA7A19E" w14:textId="77777777" w:rsidR="00A9376C" w:rsidRPr="00A043EF" w:rsidRDefault="00A9376C" w:rsidP="005B6DE3">
            <w:pPr>
              <w:jc w:val="center"/>
              <w:rPr>
                <w:rFonts w:eastAsia="Calibri"/>
              </w:rPr>
            </w:pPr>
            <w:r>
              <w:rPr>
                <w:rFonts w:eastAsia="Calibri"/>
              </w:rPr>
              <w:t>-135.5dB</w:t>
            </w:r>
          </w:p>
        </w:tc>
        <w:tc>
          <w:tcPr>
            <w:tcW w:w="1710" w:type="dxa"/>
            <w:vAlign w:val="center"/>
          </w:tcPr>
          <w:p w14:paraId="62F005BC" w14:textId="77777777" w:rsidR="00A9376C" w:rsidRPr="00A043EF" w:rsidRDefault="00A9376C" w:rsidP="005B6DE3">
            <w:pPr>
              <w:jc w:val="center"/>
              <w:rPr>
                <w:rFonts w:eastAsia="Calibri"/>
              </w:rPr>
            </w:pPr>
            <w:r>
              <w:t>-148.20dB</w:t>
            </w:r>
          </w:p>
        </w:tc>
      </w:tr>
      <w:tr w:rsidR="00A9376C" w:rsidRPr="00A043EF" w14:paraId="4605054B" w14:textId="77777777" w:rsidTr="005B6DE3">
        <w:trPr>
          <w:trHeight w:val="201"/>
          <w:jc w:val="center"/>
        </w:trPr>
        <w:tc>
          <w:tcPr>
            <w:tcW w:w="1710" w:type="dxa"/>
            <w:vMerge/>
            <w:vAlign w:val="center"/>
            <w:hideMark/>
          </w:tcPr>
          <w:p w14:paraId="2F6C2F95" w14:textId="77777777" w:rsidR="00A9376C" w:rsidRPr="00A043EF" w:rsidRDefault="00A9376C" w:rsidP="005B6DE3">
            <w:pPr>
              <w:jc w:val="center"/>
              <w:rPr>
                <w:rFonts w:eastAsia="Calibri"/>
                <w:b/>
                <w:bCs/>
              </w:rPr>
            </w:pPr>
          </w:p>
        </w:tc>
        <w:tc>
          <w:tcPr>
            <w:tcW w:w="1710" w:type="dxa"/>
            <w:vAlign w:val="center"/>
            <w:hideMark/>
          </w:tcPr>
          <w:p w14:paraId="646A3CD8" w14:textId="77777777" w:rsidR="00A9376C" w:rsidRPr="00A043EF" w:rsidRDefault="00A9376C" w:rsidP="005B6DE3">
            <w:pPr>
              <w:jc w:val="center"/>
              <w:rPr>
                <w:rFonts w:eastAsia="Calibri"/>
                <w:b/>
                <w:bCs/>
              </w:rPr>
            </w:pPr>
            <w:r w:rsidRPr="00A043EF">
              <w:rPr>
                <w:rFonts w:eastAsia="Calibri"/>
                <w:b/>
                <w:bCs/>
              </w:rPr>
              <w:t>UL</w:t>
            </w:r>
          </w:p>
        </w:tc>
        <w:tc>
          <w:tcPr>
            <w:tcW w:w="1710" w:type="dxa"/>
            <w:vAlign w:val="center"/>
          </w:tcPr>
          <w:p w14:paraId="5AAD22E1" w14:textId="77777777" w:rsidR="00A9376C" w:rsidRPr="00A043EF" w:rsidRDefault="00A9376C" w:rsidP="005B6DE3">
            <w:pPr>
              <w:jc w:val="center"/>
              <w:rPr>
                <w:rFonts w:eastAsia="Calibri"/>
              </w:rPr>
            </w:pPr>
            <w:r>
              <w:rPr>
                <w:rFonts w:eastAsia="Calibri"/>
              </w:rPr>
              <w:t>-134.7dB</w:t>
            </w:r>
          </w:p>
        </w:tc>
        <w:tc>
          <w:tcPr>
            <w:tcW w:w="1710" w:type="dxa"/>
            <w:vAlign w:val="center"/>
          </w:tcPr>
          <w:p w14:paraId="3F1FE79B" w14:textId="77777777" w:rsidR="00A9376C" w:rsidRPr="00A043EF" w:rsidRDefault="00A9376C" w:rsidP="005B6DE3">
            <w:pPr>
              <w:jc w:val="center"/>
              <w:rPr>
                <w:rFonts w:eastAsia="Calibri"/>
              </w:rPr>
            </w:pPr>
            <w:r>
              <w:t>-140.05dB</w:t>
            </w:r>
          </w:p>
        </w:tc>
      </w:tr>
      <w:tr w:rsidR="00A9376C" w:rsidRPr="00A043EF" w14:paraId="318F338E" w14:textId="77777777" w:rsidTr="005B6DE3">
        <w:trPr>
          <w:trHeight w:val="228"/>
          <w:jc w:val="center"/>
        </w:trPr>
        <w:tc>
          <w:tcPr>
            <w:tcW w:w="1710" w:type="dxa"/>
            <w:vMerge w:val="restart"/>
            <w:vAlign w:val="center"/>
            <w:hideMark/>
          </w:tcPr>
          <w:p w14:paraId="49A8DBDF" w14:textId="77777777" w:rsidR="00A9376C" w:rsidRPr="00A043EF" w:rsidRDefault="00A9376C" w:rsidP="005B6DE3">
            <w:pPr>
              <w:jc w:val="center"/>
              <w:rPr>
                <w:rFonts w:eastAsia="Calibri"/>
                <w:b/>
                <w:bCs/>
              </w:rPr>
            </w:pPr>
            <w:r w:rsidRPr="00A043EF">
              <w:rPr>
                <w:rFonts w:eastAsia="Calibri"/>
                <w:b/>
                <w:bCs/>
              </w:rPr>
              <w:t>VR</w:t>
            </w:r>
          </w:p>
          <w:p w14:paraId="6E07DABE" w14:textId="77777777" w:rsidR="00A9376C" w:rsidRPr="00A043EF" w:rsidRDefault="00A9376C" w:rsidP="005B6DE3">
            <w:pPr>
              <w:jc w:val="center"/>
              <w:rPr>
                <w:rFonts w:eastAsia="Calibri"/>
                <w:b/>
                <w:szCs w:val="20"/>
              </w:rPr>
            </w:pPr>
            <w:r w:rsidRPr="49D6316B">
              <w:rPr>
                <w:rFonts w:eastAsia="Calibri"/>
                <w:b/>
                <w:bCs/>
                <w:szCs w:val="20"/>
              </w:rPr>
              <w:t>(PDB: 10ms)</w:t>
            </w:r>
          </w:p>
        </w:tc>
        <w:tc>
          <w:tcPr>
            <w:tcW w:w="1710" w:type="dxa"/>
            <w:vAlign w:val="center"/>
            <w:hideMark/>
          </w:tcPr>
          <w:p w14:paraId="3E5F97F8" w14:textId="77777777" w:rsidR="00A9376C" w:rsidRPr="00A043EF" w:rsidRDefault="00A9376C" w:rsidP="005B6DE3">
            <w:pPr>
              <w:jc w:val="center"/>
              <w:rPr>
                <w:rFonts w:eastAsia="Calibri"/>
                <w:b/>
                <w:bCs/>
              </w:rPr>
            </w:pPr>
            <w:r w:rsidRPr="00A043EF">
              <w:rPr>
                <w:rFonts w:eastAsia="Calibri"/>
                <w:b/>
                <w:bCs/>
              </w:rPr>
              <w:t>DL</w:t>
            </w:r>
          </w:p>
        </w:tc>
        <w:tc>
          <w:tcPr>
            <w:tcW w:w="1710" w:type="dxa"/>
            <w:vAlign w:val="center"/>
          </w:tcPr>
          <w:p w14:paraId="7455E320" w14:textId="77777777" w:rsidR="00A9376C" w:rsidRPr="00A043EF" w:rsidRDefault="00A9376C" w:rsidP="005B6DE3">
            <w:pPr>
              <w:jc w:val="center"/>
              <w:rPr>
                <w:rFonts w:eastAsia="Calibri"/>
              </w:rPr>
            </w:pPr>
            <w:r w:rsidRPr="001754D9">
              <w:rPr>
                <w:rFonts w:eastAsia="Calibri"/>
              </w:rPr>
              <w:t>-134.8</w:t>
            </w:r>
            <w:r>
              <w:rPr>
                <w:rFonts w:eastAsia="Calibri"/>
              </w:rPr>
              <w:t>dB</w:t>
            </w:r>
          </w:p>
        </w:tc>
        <w:tc>
          <w:tcPr>
            <w:tcW w:w="1710" w:type="dxa"/>
            <w:vAlign w:val="center"/>
          </w:tcPr>
          <w:p w14:paraId="1DF74142" w14:textId="77777777" w:rsidR="00A9376C" w:rsidRPr="00A043EF" w:rsidRDefault="00A9376C" w:rsidP="005B6DE3">
            <w:pPr>
              <w:jc w:val="center"/>
            </w:pPr>
            <w:r>
              <w:t>-144.65dB</w:t>
            </w:r>
          </w:p>
        </w:tc>
      </w:tr>
      <w:tr w:rsidR="00A9376C" w:rsidRPr="00A043EF" w14:paraId="1F819185" w14:textId="77777777" w:rsidTr="005B6DE3">
        <w:trPr>
          <w:trHeight w:val="174"/>
          <w:jc w:val="center"/>
        </w:trPr>
        <w:tc>
          <w:tcPr>
            <w:tcW w:w="1710" w:type="dxa"/>
            <w:vMerge/>
            <w:vAlign w:val="center"/>
            <w:hideMark/>
          </w:tcPr>
          <w:p w14:paraId="5DB9995D" w14:textId="77777777" w:rsidR="00A9376C" w:rsidRPr="00A043EF" w:rsidRDefault="00A9376C" w:rsidP="005B6DE3">
            <w:pPr>
              <w:jc w:val="center"/>
              <w:rPr>
                <w:rFonts w:eastAsia="Calibri"/>
                <w:b/>
                <w:bCs/>
              </w:rPr>
            </w:pPr>
          </w:p>
        </w:tc>
        <w:tc>
          <w:tcPr>
            <w:tcW w:w="1710" w:type="dxa"/>
            <w:vAlign w:val="center"/>
            <w:hideMark/>
          </w:tcPr>
          <w:p w14:paraId="343D6944" w14:textId="77777777" w:rsidR="00A9376C" w:rsidRPr="00A043EF" w:rsidRDefault="00A9376C" w:rsidP="005B6DE3">
            <w:pPr>
              <w:jc w:val="center"/>
              <w:rPr>
                <w:rFonts w:eastAsia="Calibri"/>
                <w:b/>
                <w:bCs/>
              </w:rPr>
            </w:pPr>
            <w:r w:rsidRPr="00A043EF">
              <w:rPr>
                <w:rFonts w:eastAsia="Calibri"/>
                <w:b/>
                <w:bCs/>
              </w:rPr>
              <w:t>UL</w:t>
            </w:r>
          </w:p>
        </w:tc>
        <w:tc>
          <w:tcPr>
            <w:tcW w:w="1710" w:type="dxa"/>
            <w:vAlign w:val="center"/>
          </w:tcPr>
          <w:p w14:paraId="32FC1F6F" w14:textId="77777777" w:rsidR="00A9376C" w:rsidRPr="00A043EF" w:rsidRDefault="00A9376C" w:rsidP="005B6DE3">
            <w:pPr>
              <w:jc w:val="center"/>
              <w:rPr>
                <w:rFonts w:eastAsia="Calibri"/>
              </w:rPr>
            </w:pPr>
            <w:r>
              <w:rPr>
                <w:rFonts w:eastAsia="Calibri"/>
              </w:rPr>
              <w:t>-</w:t>
            </w:r>
            <w:r w:rsidRPr="0053279A">
              <w:rPr>
                <w:rFonts w:eastAsia="Calibri"/>
              </w:rPr>
              <w:t>134.6</w:t>
            </w:r>
            <w:r>
              <w:rPr>
                <w:rFonts w:eastAsia="Calibri"/>
              </w:rPr>
              <w:t>dB</w:t>
            </w:r>
          </w:p>
        </w:tc>
        <w:tc>
          <w:tcPr>
            <w:tcW w:w="1710" w:type="dxa"/>
            <w:vAlign w:val="center"/>
          </w:tcPr>
          <w:p w14:paraId="0D4EB4FA" w14:textId="77777777" w:rsidR="00A9376C" w:rsidRPr="00A043EF" w:rsidRDefault="00A9376C" w:rsidP="005B6DE3">
            <w:pPr>
              <w:jc w:val="center"/>
              <w:rPr>
                <w:rFonts w:eastAsia="Calibri"/>
              </w:rPr>
            </w:pPr>
            <w:r>
              <w:t>-139.80dB</w:t>
            </w:r>
          </w:p>
        </w:tc>
      </w:tr>
    </w:tbl>
    <w:p w14:paraId="48B865B8" w14:textId="77777777" w:rsidR="00A9376C" w:rsidRPr="00452E0F" w:rsidRDefault="00A9376C" w:rsidP="00A9376C">
      <w:pPr>
        <w:pStyle w:val="BodyText"/>
        <w:rPr>
          <w:lang w:eastAsia="zh-CN"/>
        </w:rPr>
      </w:pPr>
    </w:p>
    <w:p w14:paraId="1D0A46DF" w14:textId="5D43D9B9" w:rsidR="00CA3817" w:rsidRPr="0024554C" w:rsidRDefault="00A9376C" w:rsidP="00CA3817">
      <w:pPr>
        <w:rPr>
          <w:b/>
          <w:bCs/>
          <w:i/>
          <w:iCs/>
        </w:rPr>
      </w:pPr>
      <w:r w:rsidRPr="15643AA8">
        <w:rPr>
          <w:b/>
          <w:bCs/>
          <w:i/>
          <w:iCs/>
          <w:u w:val="single"/>
        </w:rPr>
        <w:t xml:space="preserve">Observation </w:t>
      </w:r>
      <w:r>
        <w:rPr>
          <w:b/>
          <w:bCs/>
          <w:i/>
          <w:iCs/>
          <w:u w:val="single"/>
        </w:rPr>
        <w:t>11</w:t>
      </w:r>
      <w:r w:rsidRPr="15643AA8">
        <w:rPr>
          <w:b/>
          <w:bCs/>
          <w:i/>
          <w:iCs/>
        </w:rPr>
        <w:t>: For both DL and UL, XR coverage increases as the PDB is increased.</w:t>
      </w:r>
    </w:p>
    <w:p w14:paraId="70B741B5" w14:textId="77777777" w:rsidR="00CA3817" w:rsidRPr="00CA3817" w:rsidRDefault="00CA3817" w:rsidP="00CA3817"/>
    <w:p w14:paraId="6C1B3B6A" w14:textId="58CDA568" w:rsidR="00FA1A03" w:rsidRDefault="00FA1A03" w:rsidP="00FA1A03">
      <w:pPr>
        <w:pStyle w:val="Heading1"/>
        <w:keepNext w:val="0"/>
        <w:widowControl w:val="0"/>
        <w:spacing w:before="0" w:after="120"/>
        <w:ind w:left="518" w:hanging="518"/>
        <w:rPr>
          <w:sz w:val="28"/>
          <w:szCs w:val="28"/>
        </w:rPr>
      </w:pPr>
      <w:r>
        <w:rPr>
          <w:sz w:val="28"/>
          <w:szCs w:val="28"/>
        </w:rPr>
        <w:t>Power Consumption Evaluation Results</w:t>
      </w:r>
    </w:p>
    <w:p w14:paraId="2880658E" w14:textId="6A9EF57F" w:rsidR="00274892" w:rsidRDefault="00274892" w:rsidP="00274892">
      <w:pPr>
        <w:rPr>
          <w:rFonts w:cs="Arial"/>
          <w:szCs w:val="20"/>
          <w:lang w:eastAsia="ja-JP"/>
        </w:rPr>
      </w:pPr>
      <w:r>
        <w:t>In this section, XR power consumption</w:t>
      </w:r>
      <w:r w:rsidRPr="00882B48">
        <w:t xml:space="preserve"> </w:t>
      </w:r>
      <w:r>
        <w:t xml:space="preserve">evaluations and impact of turning on DRX cycle are presented for </w:t>
      </w:r>
      <w:r>
        <w:rPr>
          <w:rFonts w:hint="eastAsia"/>
        </w:rPr>
        <w:t>VR</w:t>
      </w:r>
      <w:r w:rsidR="0018064C">
        <w:t xml:space="preserve"> and </w:t>
      </w:r>
      <w:r>
        <w:t>CG (</w:t>
      </w:r>
      <w:r w:rsidRPr="002E1EC8">
        <w:t>30Mbps) in Dense</w:t>
      </w:r>
      <w:r w:rsidRPr="003844F9">
        <w:rPr>
          <w:rFonts w:cs="Arial"/>
          <w:szCs w:val="20"/>
          <w:lang w:eastAsia="ja-JP"/>
        </w:rPr>
        <w:t xml:space="preserve"> Urban</w:t>
      </w:r>
      <w:r>
        <w:rPr>
          <w:rFonts w:cs="Arial"/>
          <w:szCs w:val="20"/>
          <w:lang w:eastAsia="ja-JP"/>
        </w:rPr>
        <w:t xml:space="preserve"> scenario, DL only with SU-MIMO scheduler for DRX configurations listed in the table below.</w:t>
      </w:r>
    </w:p>
    <w:p w14:paraId="60C4C60F" w14:textId="77777777" w:rsidR="00274892" w:rsidRDefault="00274892" w:rsidP="00274892">
      <w:pPr>
        <w:rPr>
          <w:u w:val="single"/>
          <w:lang w:eastAsia="zh-CN"/>
        </w:rPr>
      </w:pPr>
    </w:p>
    <w:tbl>
      <w:tblPr>
        <w:tblStyle w:val="GridTable1Light"/>
        <w:tblW w:w="6806" w:type="dxa"/>
        <w:jc w:val="center"/>
        <w:tblLook w:val="04A0" w:firstRow="1" w:lastRow="0" w:firstColumn="1" w:lastColumn="0" w:noHBand="0" w:noVBand="1"/>
      </w:tblPr>
      <w:tblGrid>
        <w:gridCol w:w="1701"/>
        <w:gridCol w:w="1702"/>
        <w:gridCol w:w="1701"/>
        <w:gridCol w:w="1702"/>
      </w:tblGrid>
      <w:tr w:rsidR="00274892" w14:paraId="0747B05B" w14:textId="77777777" w:rsidTr="005B6DE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1" w:type="dxa"/>
            <w:shd w:val="clear" w:color="auto" w:fill="FBD4B4" w:themeFill="accent6" w:themeFillTint="66"/>
            <w:vAlign w:val="center"/>
          </w:tcPr>
          <w:p w14:paraId="77EF269B" w14:textId="77777777" w:rsidR="00274892" w:rsidRPr="002E68F4" w:rsidRDefault="00274892" w:rsidP="005B6DE3">
            <w:pPr>
              <w:pStyle w:val="BodyText"/>
              <w:jc w:val="center"/>
              <w:rPr>
                <w:lang w:eastAsia="zh-CN"/>
              </w:rPr>
            </w:pPr>
            <w:r w:rsidRPr="000159C4">
              <w:rPr>
                <w:szCs w:val="20"/>
              </w:rPr>
              <w:t>Power</w:t>
            </w:r>
            <w:r>
              <w:rPr>
                <w:szCs w:val="20"/>
              </w:rPr>
              <w:t xml:space="preserve"> </w:t>
            </w:r>
            <w:r w:rsidRPr="000159C4">
              <w:rPr>
                <w:szCs w:val="20"/>
              </w:rPr>
              <w:t>Saving Scheme</w:t>
            </w:r>
          </w:p>
        </w:tc>
        <w:tc>
          <w:tcPr>
            <w:tcW w:w="1702" w:type="dxa"/>
            <w:shd w:val="clear" w:color="auto" w:fill="FBD4B4" w:themeFill="accent6" w:themeFillTint="66"/>
            <w:vAlign w:val="center"/>
          </w:tcPr>
          <w:p w14:paraId="2CA8FD7F" w14:textId="77777777" w:rsidR="00274892" w:rsidRPr="005F33A5" w:rsidRDefault="00274892" w:rsidP="005B6DE3">
            <w:pPr>
              <w:pStyle w:val="BodyText"/>
              <w:jc w:val="center"/>
              <w:cnfStyle w:val="100000000000" w:firstRow="1" w:lastRow="0" w:firstColumn="0" w:lastColumn="0" w:oddVBand="0" w:evenVBand="0" w:oddHBand="0" w:evenHBand="0" w:firstRowFirstColumn="0" w:firstRowLastColumn="0" w:lastRowFirstColumn="0" w:lastRowLastColumn="0"/>
              <w:rPr>
                <w:lang w:eastAsia="zh-CN"/>
              </w:rPr>
            </w:pPr>
            <w:r>
              <w:rPr>
                <w:szCs w:val="20"/>
                <w:lang w:eastAsia="zh-CN"/>
              </w:rPr>
              <w:t>DRX cycle length</w:t>
            </w:r>
          </w:p>
        </w:tc>
        <w:tc>
          <w:tcPr>
            <w:tcW w:w="1701" w:type="dxa"/>
            <w:shd w:val="clear" w:color="auto" w:fill="FBD4B4" w:themeFill="accent6" w:themeFillTint="66"/>
            <w:vAlign w:val="center"/>
          </w:tcPr>
          <w:p w14:paraId="6A11CE45" w14:textId="77777777" w:rsidR="00274892" w:rsidRDefault="00274892" w:rsidP="005B6DE3">
            <w:pPr>
              <w:pStyle w:val="BodyText"/>
              <w:jc w:val="center"/>
              <w:cnfStyle w:val="100000000000" w:firstRow="1" w:lastRow="0" w:firstColumn="0" w:lastColumn="0" w:oddVBand="0" w:evenVBand="0" w:oddHBand="0" w:evenHBand="0" w:firstRowFirstColumn="0" w:firstRowLastColumn="0" w:lastRowFirstColumn="0" w:lastRowLastColumn="0"/>
              <w:rPr>
                <w:szCs w:val="20"/>
                <w:lang w:eastAsia="zh-CN"/>
              </w:rPr>
            </w:pPr>
            <w:r>
              <w:rPr>
                <w:szCs w:val="20"/>
                <w:lang w:eastAsia="zh-CN"/>
              </w:rPr>
              <w:t>On duration</w:t>
            </w:r>
          </w:p>
        </w:tc>
        <w:tc>
          <w:tcPr>
            <w:tcW w:w="1702" w:type="dxa"/>
            <w:shd w:val="clear" w:color="auto" w:fill="FBD4B4" w:themeFill="accent6" w:themeFillTint="66"/>
            <w:vAlign w:val="center"/>
          </w:tcPr>
          <w:p w14:paraId="482324CD" w14:textId="77777777" w:rsidR="00274892" w:rsidRDefault="00274892" w:rsidP="005B6DE3">
            <w:pPr>
              <w:pStyle w:val="BodyText"/>
              <w:jc w:val="center"/>
              <w:cnfStyle w:val="100000000000" w:firstRow="1" w:lastRow="0" w:firstColumn="0" w:lastColumn="0" w:oddVBand="0" w:evenVBand="0" w:oddHBand="0" w:evenHBand="0" w:firstRowFirstColumn="0" w:firstRowLastColumn="0" w:lastRowFirstColumn="0" w:lastRowLastColumn="0"/>
              <w:rPr>
                <w:szCs w:val="20"/>
                <w:lang w:eastAsia="zh-CN"/>
              </w:rPr>
            </w:pPr>
            <w:r>
              <w:rPr>
                <w:szCs w:val="20"/>
                <w:lang w:eastAsia="zh-CN"/>
              </w:rPr>
              <w:t>Inactivity timer</w:t>
            </w:r>
          </w:p>
        </w:tc>
      </w:tr>
      <w:tr w:rsidR="00274892" w14:paraId="78BAB288" w14:textId="77777777" w:rsidTr="005B6DE3">
        <w:trPr>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64454B67" w14:textId="77777777" w:rsidR="00274892" w:rsidRPr="002E68F4" w:rsidRDefault="00274892" w:rsidP="005B6DE3">
            <w:pPr>
              <w:pStyle w:val="BodyText"/>
              <w:jc w:val="center"/>
              <w:rPr>
                <w:szCs w:val="20"/>
                <w:lang w:eastAsia="zh-CN"/>
              </w:rPr>
            </w:pPr>
            <w:r>
              <w:rPr>
                <w:szCs w:val="20"/>
              </w:rPr>
              <w:t>DRX (8,6,6)</w:t>
            </w:r>
          </w:p>
        </w:tc>
        <w:tc>
          <w:tcPr>
            <w:tcW w:w="1702" w:type="dxa"/>
            <w:vAlign w:val="center"/>
          </w:tcPr>
          <w:p w14:paraId="516A9F09" w14:textId="77777777" w:rsidR="00274892" w:rsidRPr="00C1452A" w:rsidRDefault="00274892" w:rsidP="005B6DE3">
            <w:pPr>
              <w:pStyle w:val="BodyText"/>
              <w:jc w:val="center"/>
              <w:cnfStyle w:val="000000000000" w:firstRow="0" w:lastRow="0" w:firstColumn="0" w:lastColumn="0" w:oddVBand="0" w:evenVBand="0" w:oddHBand="0" w:evenHBand="0" w:firstRowFirstColumn="0" w:firstRowLastColumn="0" w:lastRowFirstColumn="0" w:lastRowLastColumn="0"/>
              <w:rPr>
                <w:szCs w:val="20"/>
              </w:rPr>
            </w:pPr>
            <w:r w:rsidRPr="00C1452A">
              <w:rPr>
                <w:szCs w:val="20"/>
              </w:rPr>
              <w:t>8</w:t>
            </w:r>
          </w:p>
        </w:tc>
        <w:tc>
          <w:tcPr>
            <w:tcW w:w="1701" w:type="dxa"/>
            <w:vAlign w:val="center"/>
          </w:tcPr>
          <w:p w14:paraId="0263F656" w14:textId="77777777" w:rsidR="00274892" w:rsidRDefault="00274892" w:rsidP="005B6DE3">
            <w:pPr>
              <w:pStyle w:val="BodyText"/>
              <w:jc w:val="center"/>
              <w:cnfStyle w:val="000000000000" w:firstRow="0" w:lastRow="0" w:firstColumn="0" w:lastColumn="0" w:oddVBand="0" w:evenVBand="0" w:oddHBand="0" w:evenHBand="0" w:firstRowFirstColumn="0" w:firstRowLastColumn="0" w:lastRowFirstColumn="0" w:lastRowLastColumn="0"/>
              <w:rPr>
                <w:szCs w:val="20"/>
              </w:rPr>
            </w:pPr>
            <w:r>
              <w:rPr>
                <w:szCs w:val="20"/>
              </w:rPr>
              <w:t>6</w:t>
            </w:r>
          </w:p>
        </w:tc>
        <w:tc>
          <w:tcPr>
            <w:tcW w:w="1702" w:type="dxa"/>
            <w:vAlign w:val="center"/>
          </w:tcPr>
          <w:p w14:paraId="4FEE0175" w14:textId="77777777" w:rsidR="00274892" w:rsidRDefault="00274892" w:rsidP="005B6DE3">
            <w:pPr>
              <w:pStyle w:val="BodyText"/>
              <w:jc w:val="center"/>
              <w:cnfStyle w:val="000000000000" w:firstRow="0" w:lastRow="0" w:firstColumn="0" w:lastColumn="0" w:oddVBand="0" w:evenVBand="0" w:oddHBand="0" w:evenHBand="0" w:firstRowFirstColumn="0" w:firstRowLastColumn="0" w:lastRowFirstColumn="0" w:lastRowLastColumn="0"/>
              <w:rPr>
                <w:szCs w:val="20"/>
              </w:rPr>
            </w:pPr>
            <w:r>
              <w:rPr>
                <w:szCs w:val="20"/>
              </w:rPr>
              <w:t>6</w:t>
            </w:r>
          </w:p>
        </w:tc>
      </w:tr>
      <w:tr w:rsidR="00274892" w14:paraId="73861E55" w14:textId="77777777" w:rsidTr="005B6DE3">
        <w:trPr>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6349A850" w14:textId="77777777" w:rsidR="00274892" w:rsidRPr="002E68F4" w:rsidRDefault="00274892" w:rsidP="005B6DE3">
            <w:pPr>
              <w:pStyle w:val="BodyText"/>
              <w:jc w:val="center"/>
              <w:rPr>
                <w:szCs w:val="20"/>
                <w:u w:val="single"/>
                <w:lang w:eastAsia="zh-CN"/>
              </w:rPr>
            </w:pPr>
            <w:r>
              <w:rPr>
                <w:szCs w:val="20"/>
              </w:rPr>
              <w:t>DRX (8,6,4)</w:t>
            </w:r>
          </w:p>
        </w:tc>
        <w:tc>
          <w:tcPr>
            <w:tcW w:w="1702" w:type="dxa"/>
            <w:vAlign w:val="center"/>
          </w:tcPr>
          <w:p w14:paraId="1BCAE4E6" w14:textId="77777777" w:rsidR="00274892" w:rsidRPr="002E68F4" w:rsidRDefault="00274892" w:rsidP="005B6DE3">
            <w:pPr>
              <w:pStyle w:val="BodyText"/>
              <w:jc w:val="center"/>
              <w:cnfStyle w:val="000000000000" w:firstRow="0" w:lastRow="0" w:firstColumn="0" w:lastColumn="0" w:oddVBand="0" w:evenVBand="0" w:oddHBand="0" w:evenHBand="0" w:firstRowFirstColumn="0" w:firstRowLastColumn="0" w:lastRowFirstColumn="0" w:lastRowLastColumn="0"/>
              <w:rPr>
                <w:szCs w:val="20"/>
              </w:rPr>
            </w:pPr>
            <w:r>
              <w:rPr>
                <w:szCs w:val="20"/>
              </w:rPr>
              <w:t>8</w:t>
            </w:r>
          </w:p>
        </w:tc>
        <w:tc>
          <w:tcPr>
            <w:tcW w:w="1701" w:type="dxa"/>
            <w:vAlign w:val="center"/>
          </w:tcPr>
          <w:p w14:paraId="51BC0B3E" w14:textId="77777777" w:rsidR="00274892" w:rsidRDefault="00274892" w:rsidP="005B6DE3">
            <w:pPr>
              <w:pStyle w:val="BodyText"/>
              <w:jc w:val="center"/>
              <w:cnfStyle w:val="000000000000" w:firstRow="0" w:lastRow="0" w:firstColumn="0" w:lastColumn="0" w:oddVBand="0" w:evenVBand="0" w:oddHBand="0" w:evenHBand="0" w:firstRowFirstColumn="0" w:firstRowLastColumn="0" w:lastRowFirstColumn="0" w:lastRowLastColumn="0"/>
              <w:rPr>
                <w:szCs w:val="20"/>
              </w:rPr>
            </w:pPr>
            <w:r>
              <w:rPr>
                <w:szCs w:val="20"/>
              </w:rPr>
              <w:t>4</w:t>
            </w:r>
          </w:p>
        </w:tc>
        <w:tc>
          <w:tcPr>
            <w:tcW w:w="1702" w:type="dxa"/>
            <w:vAlign w:val="center"/>
          </w:tcPr>
          <w:p w14:paraId="36083280" w14:textId="77777777" w:rsidR="00274892" w:rsidRPr="002E68F4" w:rsidRDefault="00274892" w:rsidP="005B6DE3">
            <w:pPr>
              <w:pStyle w:val="BodyText"/>
              <w:jc w:val="center"/>
              <w:cnfStyle w:val="000000000000" w:firstRow="0" w:lastRow="0" w:firstColumn="0" w:lastColumn="0" w:oddVBand="0" w:evenVBand="0" w:oddHBand="0" w:evenHBand="0" w:firstRowFirstColumn="0" w:firstRowLastColumn="0" w:lastRowFirstColumn="0" w:lastRowLastColumn="0"/>
              <w:rPr>
                <w:szCs w:val="20"/>
              </w:rPr>
            </w:pPr>
            <w:r>
              <w:rPr>
                <w:szCs w:val="20"/>
              </w:rPr>
              <w:t>6</w:t>
            </w:r>
          </w:p>
        </w:tc>
      </w:tr>
    </w:tbl>
    <w:p w14:paraId="7B4687CE" w14:textId="77777777" w:rsidR="00274892" w:rsidRDefault="00274892" w:rsidP="00274892"/>
    <w:p w14:paraId="5BD4DD73" w14:textId="77777777" w:rsidR="00274892" w:rsidRDefault="00274892" w:rsidP="00274892">
      <w:pPr>
        <w:rPr>
          <w:szCs w:val="20"/>
        </w:rPr>
      </w:pPr>
      <w:r w:rsidRPr="00C1452A">
        <w:t>In the following</w:t>
      </w:r>
      <w:r>
        <w:t xml:space="preserve"> table, results are summarized for PSG of CDRX compared to Always On and fraction of </w:t>
      </w:r>
      <w:r w:rsidRPr="000159C4">
        <w:rPr>
          <w:szCs w:val="20"/>
        </w:rPr>
        <w:t>satisfied UEs per cell</w:t>
      </w:r>
      <w:r>
        <w:rPr>
          <w:szCs w:val="20"/>
        </w:rPr>
        <w:t xml:space="preserve"> for different PDB values.</w:t>
      </w:r>
    </w:p>
    <w:p w14:paraId="1040691C" w14:textId="77777777" w:rsidR="00274892" w:rsidRDefault="00274892" w:rsidP="00274892">
      <w:pPr>
        <w:rPr>
          <w:szCs w:val="20"/>
        </w:rPr>
      </w:pPr>
    </w:p>
    <w:p w14:paraId="099DEB6A" w14:textId="77777777" w:rsidR="001414BC" w:rsidRDefault="001414BC" w:rsidP="00274892">
      <w:pPr>
        <w:spacing w:line="360" w:lineRule="auto"/>
        <w:jc w:val="center"/>
        <w:rPr>
          <w:b/>
          <w:bCs/>
          <w:i/>
          <w:iCs/>
        </w:rPr>
      </w:pPr>
    </w:p>
    <w:p w14:paraId="120D12F8" w14:textId="4FBB446A" w:rsidR="00274892" w:rsidRDefault="00274892" w:rsidP="00274892">
      <w:pPr>
        <w:spacing w:line="360" w:lineRule="auto"/>
        <w:jc w:val="center"/>
        <w:rPr>
          <w:b/>
          <w:bCs/>
          <w:i/>
          <w:iCs/>
        </w:rPr>
      </w:pPr>
      <w:r w:rsidRPr="00C073F5">
        <w:rPr>
          <w:b/>
          <w:bCs/>
          <w:i/>
          <w:iCs/>
        </w:rPr>
        <w:t xml:space="preserve">Table </w:t>
      </w:r>
      <w:r>
        <w:rPr>
          <w:b/>
          <w:bCs/>
          <w:i/>
          <w:iCs/>
          <w:noProof/>
        </w:rPr>
        <w:t>6</w:t>
      </w:r>
      <w:r w:rsidRPr="00C073F5">
        <w:rPr>
          <w:b/>
          <w:bCs/>
          <w:i/>
          <w:iCs/>
        </w:rPr>
        <w:t xml:space="preserve"> </w:t>
      </w:r>
      <w:r>
        <w:rPr>
          <w:b/>
          <w:bCs/>
          <w:i/>
          <w:iCs/>
        </w:rPr>
        <w:t>Power consumption evaluation resu</w:t>
      </w:r>
      <w:r w:rsidR="005A2F94">
        <w:rPr>
          <w:b/>
          <w:bCs/>
          <w:i/>
          <w:iCs/>
        </w:rPr>
        <w:t>l</w:t>
      </w:r>
      <w:r>
        <w:rPr>
          <w:b/>
          <w:bCs/>
          <w:i/>
          <w:iCs/>
        </w:rPr>
        <w:t>ts</w:t>
      </w:r>
      <w:r w:rsidRPr="00C073F5">
        <w:rPr>
          <w:b/>
          <w:bCs/>
          <w:i/>
          <w:iCs/>
        </w:rPr>
        <w:t xml:space="preserve"> of </w:t>
      </w:r>
      <w:r>
        <w:rPr>
          <w:b/>
          <w:bCs/>
          <w:i/>
          <w:iCs/>
        </w:rPr>
        <w:t>CG and VR</w:t>
      </w:r>
      <w:r w:rsidR="009410FC">
        <w:rPr>
          <w:b/>
          <w:bCs/>
          <w:i/>
          <w:iCs/>
        </w:rPr>
        <w:t>/AR</w:t>
      </w:r>
      <w:r>
        <w:rPr>
          <w:b/>
          <w:bCs/>
          <w:i/>
          <w:iCs/>
        </w:rPr>
        <w:t xml:space="preserve"> for </w:t>
      </w:r>
      <w:r w:rsidRPr="00C073F5">
        <w:rPr>
          <w:b/>
          <w:bCs/>
          <w:i/>
          <w:iCs/>
        </w:rPr>
        <w:t>FR1 Dense Urban</w:t>
      </w:r>
      <w:r>
        <w:rPr>
          <w:b/>
          <w:bCs/>
          <w:i/>
          <w:iCs/>
        </w:rPr>
        <w:t>,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992"/>
        <w:gridCol w:w="1307"/>
        <w:gridCol w:w="1235"/>
        <w:gridCol w:w="1235"/>
        <w:gridCol w:w="1289"/>
        <w:gridCol w:w="1001"/>
      </w:tblGrid>
      <w:tr w:rsidR="00274892" w:rsidRPr="000159C4" w14:paraId="6E6BBB4C" w14:textId="77777777" w:rsidTr="005B6DE3">
        <w:trPr>
          <w:jc w:val="center"/>
        </w:trPr>
        <w:tc>
          <w:tcPr>
            <w:tcW w:w="1413" w:type="dxa"/>
            <w:vMerge w:val="restart"/>
            <w:tcMar>
              <w:top w:w="0" w:type="dxa"/>
              <w:left w:w="108" w:type="dxa"/>
              <w:bottom w:w="0" w:type="dxa"/>
              <w:right w:w="108" w:type="dxa"/>
            </w:tcMar>
            <w:vAlign w:val="center"/>
            <w:hideMark/>
          </w:tcPr>
          <w:p w14:paraId="1A9D65A0" w14:textId="77777777" w:rsidR="00274892" w:rsidRPr="000159C4" w:rsidRDefault="00274892" w:rsidP="005B6DE3">
            <w:pPr>
              <w:pStyle w:val="xxmsonormal"/>
              <w:rPr>
                <w:rFonts w:ascii="Times New Roman" w:hAnsi="Times New Roman" w:cs="Times New Roman"/>
                <w:sz w:val="20"/>
                <w:szCs w:val="20"/>
              </w:rPr>
            </w:pPr>
            <w:r w:rsidRPr="000159C4">
              <w:rPr>
                <w:rFonts w:ascii="Times New Roman" w:hAnsi="Times New Roman" w:cs="Times New Roman"/>
                <w:sz w:val="20"/>
                <w:szCs w:val="20"/>
              </w:rPr>
              <w:t>Power Saving Scheme</w:t>
            </w:r>
          </w:p>
        </w:tc>
        <w:tc>
          <w:tcPr>
            <w:tcW w:w="4769" w:type="dxa"/>
            <w:gridSpan w:val="4"/>
            <w:tcMar>
              <w:top w:w="0" w:type="dxa"/>
              <w:left w:w="108" w:type="dxa"/>
              <w:bottom w:w="0" w:type="dxa"/>
              <w:right w:w="108" w:type="dxa"/>
            </w:tcMar>
            <w:hideMark/>
          </w:tcPr>
          <w:p w14:paraId="23506113" w14:textId="77777777" w:rsidR="00274892" w:rsidRPr="000159C4" w:rsidRDefault="00274892" w:rsidP="005B6DE3">
            <w:pPr>
              <w:pStyle w:val="xxmsonormal"/>
              <w:jc w:val="center"/>
              <w:rPr>
                <w:rFonts w:ascii="Times New Roman" w:hAnsi="Times New Roman" w:cs="Times New Roman"/>
                <w:sz w:val="20"/>
                <w:szCs w:val="20"/>
              </w:rPr>
            </w:pPr>
            <w:r w:rsidRPr="000159C4">
              <w:rPr>
                <w:rFonts w:ascii="Times New Roman" w:hAnsi="Times New Roman" w:cs="Times New Roman"/>
                <w:sz w:val="20"/>
                <w:szCs w:val="20"/>
              </w:rPr>
              <w:t xml:space="preserve">Power Saving Gain (PSG) compared to </w:t>
            </w:r>
            <w:r>
              <w:rPr>
                <w:rFonts w:ascii="Times New Roman" w:hAnsi="Times New Roman" w:cs="Times New Roman"/>
                <w:sz w:val="20"/>
                <w:szCs w:val="20"/>
              </w:rPr>
              <w:t>Always On</w:t>
            </w:r>
          </w:p>
        </w:tc>
        <w:tc>
          <w:tcPr>
            <w:tcW w:w="1289" w:type="dxa"/>
            <w:vMerge w:val="restart"/>
            <w:tcMar>
              <w:top w:w="0" w:type="dxa"/>
              <w:left w:w="108" w:type="dxa"/>
              <w:bottom w:w="0" w:type="dxa"/>
              <w:right w:w="108" w:type="dxa"/>
            </w:tcMar>
            <w:vAlign w:val="center"/>
            <w:hideMark/>
          </w:tcPr>
          <w:p w14:paraId="5DA8E759" w14:textId="5A224931" w:rsidR="00274892" w:rsidRPr="000159C4" w:rsidRDefault="00274892" w:rsidP="005B6DE3">
            <w:pPr>
              <w:pStyle w:val="xxmsonormal"/>
              <w:rPr>
                <w:rFonts w:ascii="Times New Roman" w:hAnsi="Times New Roman" w:cs="Times New Roman"/>
                <w:sz w:val="20"/>
                <w:szCs w:val="20"/>
              </w:rPr>
            </w:pPr>
            <w:r w:rsidRPr="000159C4">
              <w:rPr>
                <w:rFonts w:ascii="Times New Roman" w:hAnsi="Times New Roman" w:cs="Times New Roman"/>
                <w:sz w:val="20"/>
                <w:szCs w:val="20"/>
              </w:rPr>
              <w:t>#satisfied UEs per cell/ #UEs per cell</w:t>
            </w:r>
            <w:r>
              <w:rPr>
                <w:rFonts w:ascii="Times New Roman" w:hAnsi="Times New Roman" w:cs="Times New Roman"/>
                <w:sz w:val="20"/>
                <w:szCs w:val="20"/>
              </w:rPr>
              <w:br/>
            </w:r>
            <w:r w:rsidRPr="00C958F2">
              <w:rPr>
                <w:rFonts w:ascii="Times New Roman" w:hAnsi="Times New Roman" w:cs="Times New Roman"/>
                <w:sz w:val="20"/>
                <w:szCs w:val="20"/>
              </w:rPr>
              <w:t>PDB 10ms</w:t>
            </w:r>
            <w:r w:rsidR="00FF190F">
              <w:rPr>
                <w:rFonts w:ascii="Times New Roman" w:hAnsi="Times New Roman" w:cs="Times New Roman"/>
                <w:sz w:val="20"/>
                <w:szCs w:val="20"/>
              </w:rPr>
              <w:t xml:space="preserve"> (VR</w:t>
            </w:r>
            <w:r w:rsidR="009410FC">
              <w:rPr>
                <w:rFonts w:ascii="Times New Roman" w:hAnsi="Times New Roman" w:cs="Times New Roman"/>
                <w:sz w:val="20"/>
                <w:szCs w:val="20"/>
              </w:rPr>
              <w:t>/AR</w:t>
            </w:r>
            <w:r w:rsidR="00FF190F">
              <w:rPr>
                <w:rFonts w:ascii="Times New Roman" w:hAnsi="Times New Roman" w:cs="Times New Roman"/>
                <w:sz w:val="20"/>
                <w:szCs w:val="20"/>
              </w:rPr>
              <w:t>)</w:t>
            </w:r>
          </w:p>
        </w:tc>
        <w:tc>
          <w:tcPr>
            <w:tcW w:w="1001" w:type="dxa"/>
            <w:vMerge w:val="restart"/>
            <w:vAlign w:val="center"/>
          </w:tcPr>
          <w:p w14:paraId="33C02C2E" w14:textId="5E224F5C" w:rsidR="00274892" w:rsidRPr="000159C4" w:rsidRDefault="00274892" w:rsidP="005B6DE3">
            <w:pPr>
              <w:pStyle w:val="xxmsonormal"/>
              <w:jc w:val="center"/>
              <w:rPr>
                <w:rFonts w:ascii="Times New Roman" w:hAnsi="Times New Roman" w:cs="Times New Roman"/>
                <w:sz w:val="20"/>
                <w:szCs w:val="20"/>
              </w:rPr>
            </w:pPr>
            <w:r w:rsidRPr="000159C4">
              <w:rPr>
                <w:rFonts w:ascii="Times New Roman" w:hAnsi="Times New Roman" w:cs="Times New Roman"/>
                <w:sz w:val="20"/>
                <w:szCs w:val="20"/>
              </w:rPr>
              <w:t>#satisfied UEs per cell/ #UEs per cell</w:t>
            </w:r>
            <w:r>
              <w:rPr>
                <w:rFonts w:ascii="Times New Roman" w:hAnsi="Times New Roman" w:cs="Times New Roman"/>
                <w:sz w:val="20"/>
                <w:szCs w:val="20"/>
              </w:rPr>
              <w:br/>
            </w:r>
            <w:r w:rsidRPr="00C958F2">
              <w:rPr>
                <w:rFonts w:ascii="Times New Roman" w:hAnsi="Times New Roman" w:cs="Times New Roman"/>
                <w:sz w:val="20"/>
                <w:szCs w:val="20"/>
              </w:rPr>
              <w:t>PDB 1</w:t>
            </w:r>
            <w:r>
              <w:rPr>
                <w:rFonts w:ascii="Times New Roman" w:hAnsi="Times New Roman" w:cs="Times New Roman"/>
                <w:sz w:val="20"/>
                <w:szCs w:val="20"/>
              </w:rPr>
              <w:t>5</w:t>
            </w:r>
            <w:r w:rsidRPr="00C958F2">
              <w:rPr>
                <w:rFonts w:ascii="Times New Roman" w:hAnsi="Times New Roman" w:cs="Times New Roman"/>
                <w:sz w:val="20"/>
                <w:szCs w:val="20"/>
              </w:rPr>
              <w:t>ms</w:t>
            </w:r>
            <w:r w:rsidR="00FF190F">
              <w:rPr>
                <w:rFonts w:ascii="Times New Roman" w:hAnsi="Times New Roman" w:cs="Times New Roman"/>
                <w:sz w:val="20"/>
                <w:szCs w:val="20"/>
              </w:rPr>
              <w:t xml:space="preserve"> (CG)</w:t>
            </w:r>
          </w:p>
        </w:tc>
      </w:tr>
      <w:tr w:rsidR="00274892" w:rsidRPr="000159C4" w14:paraId="11FB5190" w14:textId="77777777" w:rsidTr="005B6DE3">
        <w:trPr>
          <w:jc w:val="center"/>
        </w:trPr>
        <w:tc>
          <w:tcPr>
            <w:tcW w:w="1413" w:type="dxa"/>
            <w:vMerge/>
            <w:vAlign w:val="center"/>
            <w:hideMark/>
          </w:tcPr>
          <w:p w14:paraId="35FD439A" w14:textId="77777777" w:rsidR="00274892" w:rsidRPr="000159C4" w:rsidRDefault="00274892" w:rsidP="005B6DE3">
            <w:pPr>
              <w:rPr>
                <w:rFonts w:eastAsia="SimSun"/>
                <w:szCs w:val="20"/>
              </w:rPr>
            </w:pPr>
          </w:p>
        </w:tc>
        <w:tc>
          <w:tcPr>
            <w:tcW w:w="992" w:type="dxa"/>
            <w:tcMar>
              <w:top w:w="0" w:type="dxa"/>
              <w:left w:w="108" w:type="dxa"/>
              <w:bottom w:w="0" w:type="dxa"/>
              <w:right w:w="108" w:type="dxa"/>
            </w:tcMar>
            <w:hideMark/>
          </w:tcPr>
          <w:p w14:paraId="5017417D" w14:textId="77777777" w:rsidR="00274892" w:rsidRPr="000159C4" w:rsidRDefault="00274892" w:rsidP="005B6DE3">
            <w:pPr>
              <w:pStyle w:val="xxmsonormal"/>
              <w:jc w:val="center"/>
              <w:rPr>
                <w:rFonts w:ascii="Times New Roman" w:hAnsi="Times New Roman" w:cs="Times New Roman"/>
                <w:sz w:val="20"/>
                <w:szCs w:val="20"/>
              </w:rPr>
            </w:pPr>
            <w:r w:rsidRPr="000159C4">
              <w:rPr>
                <w:rFonts w:ascii="Times New Roman" w:hAnsi="Times New Roman" w:cs="Times New Roman"/>
                <w:sz w:val="20"/>
                <w:szCs w:val="20"/>
              </w:rPr>
              <w:t>Baseline</w:t>
            </w:r>
          </w:p>
        </w:tc>
        <w:tc>
          <w:tcPr>
            <w:tcW w:w="3777" w:type="dxa"/>
            <w:gridSpan w:val="3"/>
            <w:tcMar>
              <w:top w:w="0" w:type="dxa"/>
              <w:left w:w="108" w:type="dxa"/>
              <w:bottom w:w="0" w:type="dxa"/>
              <w:right w:w="108" w:type="dxa"/>
            </w:tcMar>
            <w:hideMark/>
          </w:tcPr>
          <w:p w14:paraId="27382A62" w14:textId="77777777" w:rsidR="00274892" w:rsidRPr="000159C4" w:rsidRDefault="00274892" w:rsidP="005B6DE3">
            <w:pPr>
              <w:pStyle w:val="xxmsonormal"/>
              <w:jc w:val="center"/>
              <w:rPr>
                <w:rFonts w:ascii="Times New Roman" w:hAnsi="Times New Roman" w:cs="Times New Roman"/>
                <w:sz w:val="20"/>
                <w:szCs w:val="20"/>
              </w:rPr>
            </w:pPr>
            <w:r w:rsidRPr="000159C4">
              <w:rPr>
                <w:rFonts w:ascii="Times New Roman" w:hAnsi="Times New Roman" w:cs="Times New Roman"/>
                <w:sz w:val="20"/>
                <w:szCs w:val="20"/>
              </w:rPr>
              <w:t>Optional</w:t>
            </w:r>
          </w:p>
        </w:tc>
        <w:tc>
          <w:tcPr>
            <w:tcW w:w="1289" w:type="dxa"/>
            <w:vMerge/>
            <w:vAlign w:val="center"/>
            <w:hideMark/>
          </w:tcPr>
          <w:p w14:paraId="30BEC081" w14:textId="77777777" w:rsidR="00274892" w:rsidRPr="000159C4" w:rsidRDefault="00274892" w:rsidP="005B6DE3">
            <w:pPr>
              <w:rPr>
                <w:rFonts w:eastAsia="SimSun"/>
                <w:szCs w:val="20"/>
              </w:rPr>
            </w:pPr>
          </w:p>
        </w:tc>
        <w:tc>
          <w:tcPr>
            <w:tcW w:w="1001" w:type="dxa"/>
            <w:vMerge/>
          </w:tcPr>
          <w:p w14:paraId="20EBD29B" w14:textId="77777777" w:rsidR="00274892" w:rsidRPr="000159C4" w:rsidRDefault="00274892" w:rsidP="005B6DE3">
            <w:pPr>
              <w:rPr>
                <w:rFonts w:eastAsia="SimSun"/>
                <w:szCs w:val="20"/>
              </w:rPr>
            </w:pPr>
          </w:p>
        </w:tc>
      </w:tr>
      <w:tr w:rsidR="00274892" w:rsidRPr="000159C4" w14:paraId="637CE915" w14:textId="77777777" w:rsidTr="005B6DE3">
        <w:trPr>
          <w:jc w:val="center"/>
        </w:trPr>
        <w:tc>
          <w:tcPr>
            <w:tcW w:w="1413" w:type="dxa"/>
            <w:vMerge/>
            <w:vAlign w:val="center"/>
            <w:hideMark/>
          </w:tcPr>
          <w:p w14:paraId="7174BF33" w14:textId="77777777" w:rsidR="00274892" w:rsidRPr="000159C4" w:rsidRDefault="00274892" w:rsidP="005B6DE3">
            <w:pPr>
              <w:rPr>
                <w:rFonts w:eastAsia="SimSun"/>
                <w:szCs w:val="20"/>
              </w:rPr>
            </w:pPr>
          </w:p>
        </w:tc>
        <w:tc>
          <w:tcPr>
            <w:tcW w:w="992" w:type="dxa"/>
            <w:tcMar>
              <w:top w:w="0" w:type="dxa"/>
              <w:left w:w="108" w:type="dxa"/>
              <w:bottom w:w="0" w:type="dxa"/>
              <w:right w:w="108" w:type="dxa"/>
            </w:tcMar>
            <w:hideMark/>
          </w:tcPr>
          <w:p w14:paraId="26D80915" w14:textId="77777777" w:rsidR="00274892" w:rsidRPr="000159C4" w:rsidRDefault="00274892" w:rsidP="005B6DE3">
            <w:pPr>
              <w:pStyle w:val="xxmsonormal"/>
              <w:rPr>
                <w:rFonts w:ascii="Times New Roman" w:hAnsi="Times New Roman" w:cs="Times New Roman"/>
                <w:sz w:val="20"/>
                <w:szCs w:val="20"/>
              </w:rPr>
            </w:pPr>
            <w:r w:rsidRPr="000159C4">
              <w:rPr>
                <w:rFonts w:ascii="Times New Roman" w:hAnsi="Times New Roman" w:cs="Times New Roman"/>
                <w:sz w:val="20"/>
                <w:szCs w:val="20"/>
              </w:rPr>
              <w:t>Mean PS gain</w:t>
            </w:r>
          </w:p>
        </w:tc>
        <w:tc>
          <w:tcPr>
            <w:tcW w:w="1307" w:type="dxa"/>
            <w:tcMar>
              <w:top w:w="0" w:type="dxa"/>
              <w:left w:w="108" w:type="dxa"/>
              <w:bottom w:w="0" w:type="dxa"/>
              <w:right w:w="108" w:type="dxa"/>
            </w:tcMar>
            <w:vAlign w:val="center"/>
            <w:hideMark/>
          </w:tcPr>
          <w:p w14:paraId="48E1205A" w14:textId="77777777" w:rsidR="00274892" w:rsidRPr="000159C4" w:rsidRDefault="00274892" w:rsidP="005B6DE3">
            <w:pPr>
              <w:pStyle w:val="xxmsonormal"/>
              <w:spacing w:line="252" w:lineRule="auto"/>
              <w:rPr>
                <w:rFonts w:ascii="Times New Roman" w:hAnsi="Times New Roman" w:cs="Times New Roman"/>
                <w:sz w:val="20"/>
                <w:szCs w:val="20"/>
              </w:rPr>
            </w:pPr>
            <w:r w:rsidRPr="000159C4">
              <w:rPr>
                <w:rFonts w:ascii="Times New Roman" w:hAnsi="Times New Roman" w:cs="Times New Roman"/>
                <w:sz w:val="20"/>
                <w:szCs w:val="20"/>
              </w:rPr>
              <w:t xml:space="preserve">PS gain of 5%-tile UE in PSG </w:t>
            </w:r>
            <w:r>
              <w:rPr>
                <w:rFonts w:ascii="Times New Roman" w:hAnsi="Times New Roman" w:cs="Times New Roman"/>
                <w:sz w:val="20"/>
                <w:szCs w:val="20"/>
              </w:rPr>
              <w:t>C</w:t>
            </w:r>
            <w:r w:rsidRPr="000159C4">
              <w:rPr>
                <w:rFonts w:ascii="Times New Roman" w:hAnsi="Times New Roman" w:cs="Times New Roman"/>
                <w:sz w:val="20"/>
                <w:szCs w:val="20"/>
              </w:rPr>
              <w:t>DF</w:t>
            </w:r>
          </w:p>
        </w:tc>
        <w:tc>
          <w:tcPr>
            <w:tcW w:w="1235" w:type="dxa"/>
            <w:tcMar>
              <w:top w:w="0" w:type="dxa"/>
              <w:left w:w="108" w:type="dxa"/>
              <w:bottom w:w="0" w:type="dxa"/>
              <w:right w:w="108" w:type="dxa"/>
            </w:tcMar>
            <w:vAlign w:val="center"/>
            <w:hideMark/>
          </w:tcPr>
          <w:p w14:paraId="7FA2FF99" w14:textId="77777777" w:rsidR="00274892" w:rsidRPr="000159C4" w:rsidRDefault="00274892" w:rsidP="005B6DE3">
            <w:pPr>
              <w:pStyle w:val="xxmsonormal"/>
              <w:spacing w:line="252" w:lineRule="auto"/>
              <w:rPr>
                <w:rFonts w:ascii="Times New Roman" w:hAnsi="Times New Roman" w:cs="Times New Roman"/>
                <w:sz w:val="20"/>
                <w:szCs w:val="20"/>
              </w:rPr>
            </w:pPr>
            <w:r w:rsidRPr="000159C4">
              <w:rPr>
                <w:rFonts w:ascii="Times New Roman" w:hAnsi="Times New Roman" w:cs="Times New Roman"/>
                <w:sz w:val="20"/>
                <w:szCs w:val="20"/>
              </w:rPr>
              <w:t>PS gain of 50%-tile UE in PSG CDF</w:t>
            </w:r>
          </w:p>
        </w:tc>
        <w:tc>
          <w:tcPr>
            <w:tcW w:w="1235" w:type="dxa"/>
            <w:tcMar>
              <w:top w:w="0" w:type="dxa"/>
              <w:left w:w="108" w:type="dxa"/>
              <w:bottom w:w="0" w:type="dxa"/>
              <w:right w:w="108" w:type="dxa"/>
            </w:tcMar>
            <w:vAlign w:val="center"/>
            <w:hideMark/>
          </w:tcPr>
          <w:p w14:paraId="2B3487CB" w14:textId="77777777" w:rsidR="00274892" w:rsidRPr="000159C4" w:rsidRDefault="00274892" w:rsidP="005B6DE3">
            <w:pPr>
              <w:pStyle w:val="xxmsonormal"/>
              <w:spacing w:line="252" w:lineRule="auto"/>
              <w:jc w:val="center"/>
              <w:rPr>
                <w:rFonts w:ascii="Times New Roman" w:hAnsi="Times New Roman" w:cs="Times New Roman"/>
                <w:sz w:val="20"/>
                <w:szCs w:val="20"/>
              </w:rPr>
            </w:pPr>
            <w:r w:rsidRPr="000159C4">
              <w:rPr>
                <w:rFonts w:ascii="Times New Roman" w:hAnsi="Times New Roman" w:cs="Times New Roman"/>
                <w:sz w:val="20"/>
                <w:szCs w:val="20"/>
              </w:rPr>
              <w:t>PS gain of 95%-tile UE in PSG CDF</w:t>
            </w:r>
          </w:p>
        </w:tc>
        <w:tc>
          <w:tcPr>
            <w:tcW w:w="1289" w:type="dxa"/>
            <w:vMerge/>
            <w:vAlign w:val="center"/>
            <w:hideMark/>
          </w:tcPr>
          <w:p w14:paraId="194A504A" w14:textId="77777777" w:rsidR="00274892" w:rsidRPr="000159C4" w:rsidRDefault="00274892" w:rsidP="005B6DE3">
            <w:pPr>
              <w:rPr>
                <w:rFonts w:eastAsia="SimSun"/>
                <w:szCs w:val="20"/>
              </w:rPr>
            </w:pPr>
          </w:p>
        </w:tc>
        <w:tc>
          <w:tcPr>
            <w:tcW w:w="1001" w:type="dxa"/>
            <w:vMerge/>
          </w:tcPr>
          <w:p w14:paraId="52F6DCAE" w14:textId="77777777" w:rsidR="00274892" w:rsidRPr="000159C4" w:rsidRDefault="00274892" w:rsidP="005B6DE3">
            <w:pPr>
              <w:rPr>
                <w:rFonts w:eastAsia="SimSun"/>
                <w:szCs w:val="20"/>
              </w:rPr>
            </w:pPr>
          </w:p>
        </w:tc>
      </w:tr>
      <w:tr w:rsidR="00BB219E" w:rsidRPr="000159C4" w14:paraId="26ADE45C" w14:textId="77777777" w:rsidTr="005B6DE3">
        <w:trPr>
          <w:jc w:val="center"/>
        </w:trPr>
        <w:tc>
          <w:tcPr>
            <w:tcW w:w="1413" w:type="dxa"/>
            <w:tcMar>
              <w:top w:w="0" w:type="dxa"/>
              <w:left w:w="108" w:type="dxa"/>
              <w:bottom w:w="0" w:type="dxa"/>
              <w:right w:w="108" w:type="dxa"/>
            </w:tcMar>
            <w:vAlign w:val="center"/>
            <w:hideMark/>
          </w:tcPr>
          <w:p w14:paraId="4A06BDB8" w14:textId="77777777" w:rsidR="00BB219E" w:rsidRPr="000159C4" w:rsidRDefault="00BB219E" w:rsidP="00BB219E">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Always On</w:t>
            </w:r>
          </w:p>
        </w:tc>
        <w:tc>
          <w:tcPr>
            <w:tcW w:w="992" w:type="dxa"/>
            <w:tcMar>
              <w:top w:w="0" w:type="dxa"/>
              <w:left w:w="108" w:type="dxa"/>
              <w:bottom w:w="0" w:type="dxa"/>
              <w:right w:w="108" w:type="dxa"/>
            </w:tcMar>
            <w:vAlign w:val="center"/>
            <w:hideMark/>
          </w:tcPr>
          <w:p w14:paraId="7FA915AE" w14:textId="77777777" w:rsidR="00BB219E" w:rsidRPr="000159C4" w:rsidRDefault="00BB219E" w:rsidP="00BB219E">
            <w:pPr>
              <w:pStyle w:val="xxmsonormal"/>
              <w:spacing w:line="252" w:lineRule="auto"/>
              <w:jc w:val="center"/>
              <w:rPr>
                <w:rFonts w:ascii="Times New Roman" w:hAnsi="Times New Roman" w:cs="Times New Roman"/>
                <w:sz w:val="20"/>
                <w:szCs w:val="20"/>
              </w:rPr>
            </w:pPr>
            <w:r w:rsidRPr="000159C4">
              <w:rPr>
                <w:rFonts w:ascii="Times New Roman" w:hAnsi="Times New Roman" w:cs="Times New Roman"/>
                <w:sz w:val="20"/>
                <w:szCs w:val="20"/>
              </w:rPr>
              <w:t>-</w:t>
            </w:r>
          </w:p>
        </w:tc>
        <w:tc>
          <w:tcPr>
            <w:tcW w:w="1307" w:type="dxa"/>
            <w:tcMar>
              <w:top w:w="0" w:type="dxa"/>
              <w:left w:w="108" w:type="dxa"/>
              <w:bottom w:w="0" w:type="dxa"/>
              <w:right w:w="108" w:type="dxa"/>
            </w:tcMar>
            <w:vAlign w:val="center"/>
            <w:hideMark/>
          </w:tcPr>
          <w:p w14:paraId="14B1AC40" w14:textId="77777777" w:rsidR="00BB219E" w:rsidRPr="000159C4" w:rsidRDefault="00BB219E" w:rsidP="00BB219E">
            <w:pPr>
              <w:pStyle w:val="xxmsonormal"/>
              <w:spacing w:line="252" w:lineRule="auto"/>
              <w:jc w:val="center"/>
              <w:rPr>
                <w:rFonts w:ascii="Times New Roman" w:hAnsi="Times New Roman" w:cs="Times New Roman"/>
                <w:sz w:val="20"/>
                <w:szCs w:val="20"/>
              </w:rPr>
            </w:pPr>
            <w:r w:rsidRPr="000159C4">
              <w:rPr>
                <w:rFonts w:ascii="Times New Roman" w:hAnsi="Times New Roman" w:cs="Times New Roman"/>
                <w:sz w:val="20"/>
                <w:szCs w:val="20"/>
              </w:rPr>
              <w:t>-</w:t>
            </w:r>
          </w:p>
        </w:tc>
        <w:tc>
          <w:tcPr>
            <w:tcW w:w="1235" w:type="dxa"/>
            <w:tcMar>
              <w:top w:w="0" w:type="dxa"/>
              <w:left w:w="108" w:type="dxa"/>
              <w:bottom w:w="0" w:type="dxa"/>
              <w:right w:w="108" w:type="dxa"/>
            </w:tcMar>
            <w:vAlign w:val="center"/>
            <w:hideMark/>
          </w:tcPr>
          <w:p w14:paraId="7F29C66C" w14:textId="77777777" w:rsidR="00BB219E" w:rsidRPr="000159C4" w:rsidRDefault="00BB219E" w:rsidP="00BB219E">
            <w:pPr>
              <w:pStyle w:val="xxmsonormal"/>
              <w:spacing w:line="252" w:lineRule="auto"/>
              <w:jc w:val="center"/>
              <w:rPr>
                <w:rFonts w:ascii="Times New Roman" w:hAnsi="Times New Roman" w:cs="Times New Roman"/>
                <w:sz w:val="20"/>
                <w:szCs w:val="20"/>
              </w:rPr>
            </w:pPr>
            <w:r w:rsidRPr="000159C4">
              <w:rPr>
                <w:rFonts w:ascii="Times New Roman" w:hAnsi="Times New Roman" w:cs="Times New Roman"/>
                <w:sz w:val="20"/>
                <w:szCs w:val="20"/>
              </w:rPr>
              <w:t>-</w:t>
            </w:r>
          </w:p>
        </w:tc>
        <w:tc>
          <w:tcPr>
            <w:tcW w:w="1235" w:type="dxa"/>
            <w:tcMar>
              <w:top w:w="0" w:type="dxa"/>
              <w:left w:w="108" w:type="dxa"/>
              <w:bottom w:w="0" w:type="dxa"/>
              <w:right w:w="108" w:type="dxa"/>
            </w:tcMar>
            <w:hideMark/>
          </w:tcPr>
          <w:p w14:paraId="00AE1FC3" w14:textId="77777777" w:rsidR="00BB219E" w:rsidRPr="000159C4" w:rsidRDefault="00BB219E" w:rsidP="00BB219E">
            <w:pPr>
              <w:pStyle w:val="xxmsonormal"/>
              <w:spacing w:line="252" w:lineRule="auto"/>
              <w:jc w:val="center"/>
              <w:rPr>
                <w:rFonts w:ascii="Times New Roman" w:hAnsi="Times New Roman" w:cs="Times New Roman"/>
                <w:sz w:val="20"/>
                <w:szCs w:val="20"/>
              </w:rPr>
            </w:pPr>
            <w:r w:rsidRPr="000159C4">
              <w:rPr>
                <w:rFonts w:ascii="Times New Roman" w:hAnsi="Times New Roman" w:cs="Times New Roman"/>
                <w:sz w:val="20"/>
                <w:szCs w:val="20"/>
              </w:rPr>
              <w:t>-</w:t>
            </w:r>
          </w:p>
        </w:tc>
        <w:tc>
          <w:tcPr>
            <w:tcW w:w="1289" w:type="dxa"/>
            <w:tcMar>
              <w:top w:w="0" w:type="dxa"/>
              <w:left w:w="108" w:type="dxa"/>
              <w:bottom w:w="0" w:type="dxa"/>
              <w:right w:w="108" w:type="dxa"/>
            </w:tcMar>
            <w:vAlign w:val="center"/>
            <w:hideMark/>
          </w:tcPr>
          <w:p w14:paraId="33053F80" w14:textId="2AB1CB77" w:rsidR="00BB219E" w:rsidRPr="000159C4" w:rsidRDefault="00BB219E" w:rsidP="00BB219E">
            <w:pPr>
              <w:pStyle w:val="xxmsonormal"/>
              <w:spacing w:line="252" w:lineRule="auto"/>
              <w:jc w:val="center"/>
              <w:rPr>
                <w:rFonts w:ascii="Times New Roman" w:hAnsi="Times New Roman" w:cs="Times New Roman"/>
                <w:sz w:val="20"/>
                <w:szCs w:val="20"/>
              </w:rPr>
            </w:pPr>
            <w:r>
              <w:rPr>
                <w:sz w:val="20"/>
                <w:szCs w:val="20"/>
              </w:rPr>
              <w:t>96%</w:t>
            </w:r>
          </w:p>
        </w:tc>
        <w:tc>
          <w:tcPr>
            <w:tcW w:w="1001" w:type="dxa"/>
            <w:vAlign w:val="center"/>
          </w:tcPr>
          <w:p w14:paraId="6B61EC29" w14:textId="480E9DF9" w:rsidR="00BB219E" w:rsidRPr="00A1130F" w:rsidRDefault="00BB219E" w:rsidP="00BB219E">
            <w:pPr>
              <w:pStyle w:val="xxmsonormal"/>
              <w:spacing w:line="252" w:lineRule="auto"/>
              <w:jc w:val="center"/>
              <w:rPr>
                <w:rFonts w:ascii="Times New Roman" w:hAnsi="Times New Roman" w:cs="Times New Roman"/>
                <w:sz w:val="20"/>
                <w:szCs w:val="20"/>
              </w:rPr>
            </w:pPr>
            <w:r>
              <w:rPr>
                <w:sz w:val="20"/>
                <w:szCs w:val="20"/>
              </w:rPr>
              <w:t>9</w:t>
            </w:r>
            <w:r w:rsidR="00BF4A21">
              <w:rPr>
                <w:sz w:val="20"/>
                <w:szCs w:val="20"/>
              </w:rPr>
              <w:t>8</w:t>
            </w:r>
            <w:r>
              <w:rPr>
                <w:sz w:val="20"/>
                <w:szCs w:val="20"/>
              </w:rPr>
              <w:t>%</w:t>
            </w:r>
          </w:p>
        </w:tc>
      </w:tr>
      <w:tr w:rsidR="00BD4FA6" w:rsidRPr="000159C4" w14:paraId="20F2CF26" w14:textId="77777777" w:rsidTr="00246696">
        <w:trPr>
          <w:jc w:val="center"/>
        </w:trPr>
        <w:tc>
          <w:tcPr>
            <w:tcW w:w="1413" w:type="dxa"/>
            <w:tcMar>
              <w:top w:w="0" w:type="dxa"/>
              <w:left w:w="108" w:type="dxa"/>
              <w:bottom w:w="0" w:type="dxa"/>
              <w:right w:w="108" w:type="dxa"/>
            </w:tcMar>
            <w:vAlign w:val="center"/>
          </w:tcPr>
          <w:p w14:paraId="6B8C81FD" w14:textId="1CB73CFE" w:rsidR="00BD4FA6" w:rsidRDefault="00BD4FA6" w:rsidP="000627D3">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Genie</w:t>
            </w:r>
          </w:p>
        </w:tc>
        <w:tc>
          <w:tcPr>
            <w:tcW w:w="992" w:type="dxa"/>
            <w:tcMar>
              <w:top w:w="0" w:type="dxa"/>
              <w:left w:w="108" w:type="dxa"/>
              <w:bottom w:w="0" w:type="dxa"/>
              <w:right w:w="108" w:type="dxa"/>
            </w:tcMar>
            <w:vAlign w:val="center"/>
          </w:tcPr>
          <w:p w14:paraId="0863C82A" w14:textId="1369DFEB" w:rsidR="00BD4FA6" w:rsidRPr="000159C4" w:rsidRDefault="00596314" w:rsidP="000627D3">
            <w:pPr>
              <w:pStyle w:val="xxmsonormal"/>
              <w:spacing w:line="252" w:lineRule="auto"/>
              <w:jc w:val="center"/>
              <w:rPr>
                <w:rFonts w:ascii="Times New Roman" w:hAnsi="Times New Roman" w:cs="Times New Roman"/>
                <w:sz w:val="20"/>
                <w:szCs w:val="20"/>
              </w:rPr>
            </w:pPr>
            <w:r>
              <w:rPr>
                <w:sz w:val="20"/>
                <w:szCs w:val="20"/>
              </w:rPr>
              <w:t>58.3%</w:t>
            </w:r>
          </w:p>
        </w:tc>
        <w:tc>
          <w:tcPr>
            <w:tcW w:w="1307" w:type="dxa"/>
            <w:tcMar>
              <w:top w:w="0" w:type="dxa"/>
              <w:left w:w="108" w:type="dxa"/>
              <w:bottom w:w="0" w:type="dxa"/>
              <w:right w:w="108" w:type="dxa"/>
            </w:tcMar>
            <w:vAlign w:val="center"/>
          </w:tcPr>
          <w:p w14:paraId="7702B378" w14:textId="5FBFE96D" w:rsidR="00BD4FA6" w:rsidRPr="000159C4" w:rsidRDefault="00596314" w:rsidP="000627D3">
            <w:pPr>
              <w:pStyle w:val="xxmsonormal"/>
              <w:spacing w:line="252" w:lineRule="auto"/>
              <w:jc w:val="center"/>
              <w:rPr>
                <w:rFonts w:ascii="Times New Roman" w:hAnsi="Times New Roman" w:cs="Times New Roman"/>
                <w:sz w:val="20"/>
                <w:szCs w:val="20"/>
              </w:rPr>
            </w:pPr>
            <w:r>
              <w:rPr>
                <w:sz w:val="20"/>
                <w:szCs w:val="20"/>
              </w:rPr>
              <w:t>47.7%</w:t>
            </w:r>
          </w:p>
        </w:tc>
        <w:tc>
          <w:tcPr>
            <w:tcW w:w="1235" w:type="dxa"/>
            <w:tcMar>
              <w:top w:w="0" w:type="dxa"/>
              <w:left w:w="108" w:type="dxa"/>
              <w:bottom w:w="0" w:type="dxa"/>
              <w:right w:w="108" w:type="dxa"/>
            </w:tcMar>
            <w:vAlign w:val="center"/>
          </w:tcPr>
          <w:p w14:paraId="3DABF5FC" w14:textId="606AD722" w:rsidR="00BD4FA6" w:rsidRPr="000159C4" w:rsidRDefault="00596314" w:rsidP="000627D3">
            <w:pPr>
              <w:pStyle w:val="xxmsonormal"/>
              <w:spacing w:line="252" w:lineRule="auto"/>
              <w:jc w:val="center"/>
              <w:rPr>
                <w:rFonts w:ascii="Times New Roman" w:hAnsi="Times New Roman" w:cs="Times New Roman"/>
                <w:sz w:val="20"/>
                <w:szCs w:val="20"/>
              </w:rPr>
            </w:pPr>
            <w:r>
              <w:rPr>
                <w:sz w:val="20"/>
                <w:szCs w:val="20"/>
              </w:rPr>
              <w:t>57.9%</w:t>
            </w:r>
          </w:p>
        </w:tc>
        <w:tc>
          <w:tcPr>
            <w:tcW w:w="1235" w:type="dxa"/>
            <w:tcMar>
              <w:top w:w="0" w:type="dxa"/>
              <w:left w:w="108" w:type="dxa"/>
              <w:bottom w:w="0" w:type="dxa"/>
              <w:right w:w="108" w:type="dxa"/>
            </w:tcMar>
            <w:vAlign w:val="center"/>
          </w:tcPr>
          <w:p w14:paraId="090893E6" w14:textId="7DCC19B3" w:rsidR="00BD4FA6" w:rsidRPr="000159C4" w:rsidRDefault="00596314" w:rsidP="000627D3">
            <w:pPr>
              <w:pStyle w:val="xxmsonormal"/>
              <w:spacing w:line="252" w:lineRule="auto"/>
              <w:jc w:val="center"/>
              <w:rPr>
                <w:rFonts w:ascii="Times New Roman" w:hAnsi="Times New Roman" w:cs="Times New Roman"/>
                <w:sz w:val="20"/>
                <w:szCs w:val="20"/>
              </w:rPr>
            </w:pPr>
            <w:r>
              <w:rPr>
                <w:sz w:val="20"/>
                <w:szCs w:val="20"/>
              </w:rPr>
              <w:t>68.7%</w:t>
            </w:r>
          </w:p>
        </w:tc>
        <w:tc>
          <w:tcPr>
            <w:tcW w:w="1289" w:type="dxa"/>
            <w:tcMar>
              <w:top w:w="0" w:type="dxa"/>
              <w:left w:w="108" w:type="dxa"/>
              <w:bottom w:w="0" w:type="dxa"/>
              <w:right w:w="108" w:type="dxa"/>
            </w:tcMar>
            <w:vAlign w:val="center"/>
          </w:tcPr>
          <w:p w14:paraId="291E9FBE" w14:textId="3F99E5B6" w:rsidR="00BD4FA6" w:rsidRDefault="009C0251" w:rsidP="000627D3">
            <w:pPr>
              <w:pStyle w:val="xxmsonormal"/>
              <w:spacing w:line="252" w:lineRule="auto"/>
              <w:jc w:val="center"/>
              <w:rPr>
                <w:sz w:val="20"/>
                <w:szCs w:val="20"/>
              </w:rPr>
            </w:pPr>
            <w:r>
              <w:rPr>
                <w:sz w:val="20"/>
                <w:szCs w:val="20"/>
              </w:rPr>
              <w:t>96%</w:t>
            </w:r>
          </w:p>
        </w:tc>
        <w:tc>
          <w:tcPr>
            <w:tcW w:w="1001" w:type="dxa"/>
            <w:vAlign w:val="center"/>
          </w:tcPr>
          <w:p w14:paraId="16E316EA" w14:textId="0E0E401A" w:rsidR="00BD4FA6" w:rsidRDefault="009C0251" w:rsidP="000627D3">
            <w:pPr>
              <w:pStyle w:val="xxmsonormal"/>
              <w:spacing w:line="252" w:lineRule="auto"/>
              <w:jc w:val="center"/>
              <w:rPr>
                <w:sz w:val="20"/>
                <w:szCs w:val="20"/>
              </w:rPr>
            </w:pPr>
            <w:r>
              <w:rPr>
                <w:sz w:val="20"/>
                <w:szCs w:val="20"/>
              </w:rPr>
              <w:t>98%</w:t>
            </w:r>
          </w:p>
        </w:tc>
      </w:tr>
      <w:tr w:rsidR="00DD780C" w:rsidRPr="000159C4" w14:paraId="1463FCD1" w14:textId="77777777" w:rsidTr="005B6DE3">
        <w:trPr>
          <w:jc w:val="center"/>
        </w:trPr>
        <w:tc>
          <w:tcPr>
            <w:tcW w:w="1413" w:type="dxa"/>
            <w:tcMar>
              <w:top w:w="0" w:type="dxa"/>
              <w:left w:w="108" w:type="dxa"/>
              <w:bottom w:w="0" w:type="dxa"/>
              <w:right w:w="108" w:type="dxa"/>
            </w:tcMar>
            <w:vAlign w:val="center"/>
            <w:hideMark/>
          </w:tcPr>
          <w:p w14:paraId="781E583D" w14:textId="77777777" w:rsidR="00DD780C" w:rsidRPr="000159C4" w:rsidRDefault="00DD780C" w:rsidP="00DD780C">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DRX (8,6,6)</w:t>
            </w:r>
          </w:p>
        </w:tc>
        <w:tc>
          <w:tcPr>
            <w:tcW w:w="992" w:type="dxa"/>
            <w:tcMar>
              <w:top w:w="0" w:type="dxa"/>
              <w:left w:w="108" w:type="dxa"/>
              <w:bottom w:w="0" w:type="dxa"/>
              <w:right w:w="108" w:type="dxa"/>
            </w:tcMar>
            <w:vAlign w:val="center"/>
            <w:hideMark/>
          </w:tcPr>
          <w:p w14:paraId="3F2C0C8E" w14:textId="1496ECBB" w:rsidR="00DD780C" w:rsidRPr="000159C4" w:rsidRDefault="00DD780C" w:rsidP="00DD780C">
            <w:pPr>
              <w:pStyle w:val="xxmsonormal"/>
              <w:spacing w:line="252" w:lineRule="auto"/>
              <w:jc w:val="center"/>
              <w:rPr>
                <w:rFonts w:ascii="Times New Roman" w:hAnsi="Times New Roman" w:cs="Times New Roman"/>
                <w:sz w:val="20"/>
                <w:szCs w:val="20"/>
              </w:rPr>
            </w:pPr>
            <w:r>
              <w:rPr>
                <w:sz w:val="20"/>
                <w:szCs w:val="20"/>
              </w:rPr>
              <w:t>10.8%</w:t>
            </w:r>
          </w:p>
        </w:tc>
        <w:tc>
          <w:tcPr>
            <w:tcW w:w="1307" w:type="dxa"/>
            <w:tcMar>
              <w:top w:w="0" w:type="dxa"/>
              <w:left w:w="108" w:type="dxa"/>
              <w:bottom w:w="0" w:type="dxa"/>
              <w:right w:w="108" w:type="dxa"/>
            </w:tcMar>
            <w:vAlign w:val="center"/>
            <w:hideMark/>
          </w:tcPr>
          <w:p w14:paraId="17EA68BF" w14:textId="3185F2E2" w:rsidR="00DD780C" w:rsidRPr="000159C4" w:rsidRDefault="00DD780C" w:rsidP="00DD780C">
            <w:pPr>
              <w:pStyle w:val="xxmsonormal"/>
              <w:spacing w:line="252" w:lineRule="auto"/>
              <w:jc w:val="center"/>
              <w:rPr>
                <w:rFonts w:ascii="Times New Roman" w:hAnsi="Times New Roman" w:cs="Times New Roman"/>
                <w:sz w:val="20"/>
                <w:szCs w:val="20"/>
              </w:rPr>
            </w:pPr>
            <w:r>
              <w:rPr>
                <w:sz w:val="20"/>
                <w:szCs w:val="20"/>
              </w:rPr>
              <w:t>5.3%</w:t>
            </w:r>
          </w:p>
        </w:tc>
        <w:tc>
          <w:tcPr>
            <w:tcW w:w="1235" w:type="dxa"/>
            <w:tcMar>
              <w:top w:w="0" w:type="dxa"/>
              <w:left w:w="108" w:type="dxa"/>
              <w:bottom w:w="0" w:type="dxa"/>
              <w:right w:w="108" w:type="dxa"/>
            </w:tcMar>
            <w:vAlign w:val="center"/>
            <w:hideMark/>
          </w:tcPr>
          <w:p w14:paraId="16C133F7" w14:textId="3CF1FA31" w:rsidR="00DD780C" w:rsidRPr="000159C4" w:rsidRDefault="00DD780C" w:rsidP="00DD780C">
            <w:pPr>
              <w:pStyle w:val="xxmsonormal"/>
              <w:spacing w:line="252" w:lineRule="auto"/>
              <w:jc w:val="center"/>
              <w:rPr>
                <w:rFonts w:ascii="Times New Roman" w:hAnsi="Times New Roman" w:cs="Times New Roman"/>
                <w:sz w:val="20"/>
                <w:szCs w:val="20"/>
              </w:rPr>
            </w:pPr>
            <w:r>
              <w:rPr>
                <w:sz w:val="20"/>
                <w:szCs w:val="20"/>
              </w:rPr>
              <w:t>11.2%</w:t>
            </w:r>
          </w:p>
        </w:tc>
        <w:tc>
          <w:tcPr>
            <w:tcW w:w="1235" w:type="dxa"/>
            <w:tcMar>
              <w:top w:w="0" w:type="dxa"/>
              <w:left w:w="108" w:type="dxa"/>
              <w:bottom w:w="0" w:type="dxa"/>
              <w:right w:w="108" w:type="dxa"/>
            </w:tcMar>
            <w:vAlign w:val="center"/>
            <w:hideMark/>
          </w:tcPr>
          <w:p w14:paraId="0CF356A3" w14:textId="6DA843B3" w:rsidR="00DD780C" w:rsidRPr="000159C4" w:rsidRDefault="00DD780C" w:rsidP="00DD780C">
            <w:pPr>
              <w:pStyle w:val="xxmsonormal"/>
              <w:spacing w:line="252" w:lineRule="auto"/>
              <w:jc w:val="center"/>
              <w:rPr>
                <w:rFonts w:ascii="Times New Roman" w:hAnsi="Times New Roman" w:cs="Times New Roman"/>
                <w:sz w:val="20"/>
                <w:szCs w:val="20"/>
              </w:rPr>
            </w:pPr>
            <w:r>
              <w:rPr>
                <w:sz w:val="20"/>
                <w:szCs w:val="20"/>
              </w:rPr>
              <w:t>14.2%</w:t>
            </w:r>
          </w:p>
        </w:tc>
        <w:tc>
          <w:tcPr>
            <w:tcW w:w="1289" w:type="dxa"/>
            <w:tcMar>
              <w:top w:w="0" w:type="dxa"/>
              <w:left w:w="108" w:type="dxa"/>
              <w:bottom w:w="0" w:type="dxa"/>
              <w:right w:w="108" w:type="dxa"/>
            </w:tcMar>
            <w:vAlign w:val="center"/>
            <w:hideMark/>
          </w:tcPr>
          <w:p w14:paraId="6E4F5EC3" w14:textId="3CC10716" w:rsidR="00DD780C" w:rsidRPr="000159C4" w:rsidRDefault="00DD780C" w:rsidP="00DD780C">
            <w:pPr>
              <w:pStyle w:val="xxmsonormal"/>
              <w:spacing w:line="252" w:lineRule="auto"/>
              <w:jc w:val="center"/>
              <w:rPr>
                <w:rFonts w:ascii="Times New Roman" w:hAnsi="Times New Roman" w:cs="Times New Roman"/>
                <w:sz w:val="20"/>
                <w:szCs w:val="20"/>
              </w:rPr>
            </w:pPr>
            <w:r>
              <w:rPr>
                <w:sz w:val="20"/>
                <w:szCs w:val="20"/>
              </w:rPr>
              <w:t>94%</w:t>
            </w:r>
          </w:p>
        </w:tc>
        <w:tc>
          <w:tcPr>
            <w:tcW w:w="1001" w:type="dxa"/>
            <w:vAlign w:val="center"/>
          </w:tcPr>
          <w:p w14:paraId="75F35DD7" w14:textId="2BC3FA55" w:rsidR="00DD780C" w:rsidRPr="00A1130F" w:rsidRDefault="00DD780C" w:rsidP="00DD780C">
            <w:pPr>
              <w:pStyle w:val="xxmsonormal"/>
              <w:spacing w:line="252" w:lineRule="auto"/>
              <w:jc w:val="center"/>
              <w:rPr>
                <w:rFonts w:ascii="Times New Roman" w:hAnsi="Times New Roman" w:cs="Times New Roman"/>
                <w:sz w:val="20"/>
                <w:szCs w:val="20"/>
              </w:rPr>
            </w:pPr>
            <w:r>
              <w:rPr>
                <w:sz w:val="20"/>
                <w:szCs w:val="20"/>
              </w:rPr>
              <w:t>95%</w:t>
            </w:r>
          </w:p>
        </w:tc>
      </w:tr>
      <w:tr w:rsidR="00DD780C" w:rsidRPr="000159C4" w14:paraId="3CCB103D" w14:textId="77777777" w:rsidTr="005B6DE3">
        <w:trPr>
          <w:jc w:val="center"/>
        </w:trPr>
        <w:tc>
          <w:tcPr>
            <w:tcW w:w="1413" w:type="dxa"/>
            <w:tcMar>
              <w:top w:w="0" w:type="dxa"/>
              <w:left w:w="108" w:type="dxa"/>
              <w:bottom w:w="0" w:type="dxa"/>
              <w:right w:w="108" w:type="dxa"/>
            </w:tcMar>
            <w:vAlign w:val="center"/>
          </w:tcPr>
          <w:p w14:paraId="5AE68D34" w14:textId="2EF41AC2" w:rsidR="00DD780C" w:rsidRDefault="00DD780C" w:rsidP="00DD780C">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DRX (8,</w:t>
            </w:r>
            <w:r w:rsidR="00CE5009">
              <w:rPr>
                <w:rFonts w:ascii="Times New Roman" w:hAnsi="Times New Roman" w:cs="Times New Roman"/>
                <w:sz w:val="20"/>
                <w:szCs w:val="20"/>
              </w:rPr>
              <w:t>4</w:t>
            </w:r>
            <w:r w:rsidR="00274892">
              <w:rPr>
                <w:rFonts w:ascii="Times New Roman" w:hAnsi="Times New Roman" w:cs="Times New Roman"/>
                <w:sz w:val="20"/>
                <w:szCs w:val="20"/>
              </w:rPr>
              <w:t>,</w:t>
            </w:r>
            <w:r>
              <w:rPr>
                <w:rFonts w:ascii="Times New Roman" w:hAnsi="Times New Roman" w:cs="Times New Roman"/>
                <w:sz w:val="20"/>
                <w:szCs w:val="20"/>
              </w:rPr>
              <w:t>6)</w:t>
            </w:r>
          </w:p>
        </w:tc>
        <w:tc>
          <w:tcPr>
            <w:tcW w:w="992" w:type="dxa"/>
            <w:tcMar>
              <w:top w:w="0" w:type="dxa"/>
              <w:left w:w="108" w:type="dxa"/>
              <w:bottom w:w="0" w:type="dxa"/>
              <w:right w:w="108" w:type="dxa"/>
            </w:tcMar>
            <w:vAlign w:val="center"/>
          </w:tcPr>
          <w:p w14:paraId="59C3F555" w14:textId="7D048597" w:rsidR="00DD780C" w:rsidRPr="00902671" w:rsidRDefault="00DD780C" w:rsidP="00DD780C">
            <w:pPr>
              <w:pStyle w:val="xxmsonormal"/>
              <w:spacing w:line="252" w:lineRule="auto"/>
              <w:jc w:val="center"/>
              <w:rPr>
                <w:rFonts w:ascii="Times New Roman" w:hAnsi="Times New Roman" w:cs="Times New Roman"/>
                <w:sz w:val="20"/>
                <w:szCs w:val="20"/>
              </w:rPr>
            </w:pPr>
            <w:r>
              <w:rPr>
                <w:sz w:val="20"/>
                <w:szCs w:val="20"/>
              </w:rPr>
              <w:t>15.7%</w:t>
            </w:r>
          </w:p>
        </w:tc>
        <w:tc>
          <w:tcPr>
            <w:tcW w:w="1307" w:type="dxa"/>
            <w:tcMar>
              <w:top w:w="0" w:type="dxa"/>
              <w:left w:w="108" w:type="dxa"/>
              <w:bottom w:w="0" w:type="dxa"/>
              <w:right w:w="108" w:type="dxa"/>
            </w:tcMar>
            <w:vAlign w:val="center"/>
          </w:tcPr>
          <w:p w14:paraId="4DA797DE" w14:textId="7AC399D8" w:rsidR="00DD780C" w:rsidRPr="00902671" w:rsidRDefault="00DD780C" w:rsidP="00DD780C">
            <w:pPr>
              <w:pStyle w:val="xxmsonormal"/>
              <w:spacing w:line="252" w:lineRule="auto"/>
              <w:jc w:val="center"/>
              <w:rPr>
                <w:rFonts w:ascii="Times New Roman" w:hAnsi="Times New Roman" w:cs="Times New Roman"/>
                <w:sz w:val="20"/>
                <w:szCs w:val="20"/>
              </w:rPr>
            </w:pPr>
            <w:r>
              <w:rPr>
                <w:sz w:val="20"/>
                <w:szCs w:val="20"/>
              </w:rPr>
              <w:t>7.1%</w:t>
            </w:r>
          </w:p>
        </w:tc>
        <w:tc>
          <w:tcPr>
            <w:tcW w:w="1235" w:type="dxa"/>
            <w:tcMar>
              <w:top w:w="0" w:type="dxa"/>
              <w:left w:w="108" w:type="dxa"/>
              <w:bottom w:w="0" w:type="dxa"/>
              <w:right w:w="108" w:type="dxa"/>
            </w:tcMar>
            <w:vAlign w:val="center"/>
          </w:tcPr>
          <w:p w14:paraId="3179FF42" w14:textId="500E1D2C" w:rsidR="00DD780C" w:rsidRPr="00902671" w:rsidRDefault="00DD780C" w:rsidP="00DD780C">
            <w:pPr>
              <w:pStyle w:val="xxmsonormal"/>
              <w:spacing w:line="252" w:lineRule="auto"/>
              <w:jc w:val="center"/>
              <w:rPr>
                <w:rFonts w:ascii="Times New Roman" w:hAnsi="Times New Roman" w:cs="Times New Roman"/>
                <w:sz w:val="20"/>
                <w:szCs w:val="20"/>
              </w:rPr>
            </w:pPr>
            <w:r>
              <w:rPr>
                <w:sz w:val="20"/>
                <w:szCs w:val="20"/>
              </w:rPr>
              <w:t>17</w:t>
            </w:r>
            <w:r w:rsidR="00A55A33">
              <w:rPr>
                <w:sz w:val="20"/>
                <w:szCs w:val="20"/>
              </w:rPr>
              <w:t>.0</w:t>
            </w:r>
            <w:r>
              <w:rPr>
                <w:sz w:val="20"/>
                <w:szCs w:val="20"/>
              </w:rPr>
              <w:t>%</w:t>
            </w:r>
          </w:p>
        </w:tc>
        <w:tc>
          <w:tcPr>
            <w:tcW w:w="1235" w:type="dxa"/>
            <w:tcMar>
              <w:top w:w="0" w:type="dxa"/>
              <w:left w:w="108" w:type="dxa"/>
              <w:bottom w:w="0" w:type="dxa"/>
              <w:right w:w="108" w:type="dxa"/>
            </w:tcMar>
            <w:vAlign w:val="center"/>
          </w:tcPr>
          <w:p w14:paraId="30425820" w14:textId="6B3A26C8" w:rsidR="00DD780C" w:rsidRPr="00902671" w:rsidRDefault="00DD780C" w:rsidP="00DD780C">
            <w:pPr>
              <w:pStyle w:val="xxmsonormal"/>
              <w:spacing w:line="252" w:lineRule="auto"/>
              <w:jc w:val="center"/>
              <w:rPr>
                <w:rFonts w:ascii="Times New Roman" w:hAnsi="Times New Roman" w:cs="Times New Roman"/>
                <w:sz w:val="20"/>
                <w:szCs w:val="20"/>
              </w:rPr>
            </w:pPr>
            <w:r>
              <w:rPr>
                <w:sz w:val="20"/>
                <w:szCs w:val="20"/>
              </w:rPr>
              <w:t>28.3%</w:t>
            </w:r>
          </w:p>
        </w:tc>
        <w:tc>
          <w:tcPr>
            <w:tcW w:w="1289" w:type="dxa"/>
            <w:tcMar>
              <w:top w:w="0" w:type="dxa"/>
              <w:left w:w="108" w:type="dxa"/>
              <w:bottom w:w="0" w:type="dxa"/>
              <w:right w:w="108" w:type="dxa"/>
            </w:tcMar>
            <w:vAlign w:val="center"/>
          </w:tcPr>
          <w:p w14:paraId="7C3B9299" w14:textId="45C5D298" w:rsidR="00DD780C" w:rsidRPr="00A1130F" w:rsidRDefault="00DD780C" w:rsidP="00DD780C">
            <w:pPr>
              <w:pStyle w:val="xxmsonormal"/>
              <w:spacing w:line="252" w:lineRule="auto"/>
              <w:jc w:val="center"/>
              <w:rPr>
                <w:rFonts w:ascii="Times New Roman" w:hAnsi="Times New Roman" w:cs="Times New Roman"/>
                <w:sz w:val="20"/>
                <w:szCs w:val="20"/>
              </w:rPr>
            </w:pPr>
            <w:r>
              <w:rPr>
                <w:sz w:val="20"/>
                <w:szCs w:val="20"/>
              </w:rPr>
              <w:t>83%</w:t>
            </w:r>
          </w:p>
        </w:tc>
        <w:tc>
          <w:tcPr>
            <w:tcW w:w="1001" w:type="dxa"/>
            <w:vAlign w:val="center"/>
          </w:tcPr>
          <w:p w14:paraId="1473E2A8" w14:textId="4EEA71E4" w:rsidR="00DD780C" w:rsidRDefault="00DD780C" w:rsidP="00DD780C">
            <w:pPr>
              <w:pStyle w:val="xxmsonormal"/>
              <w:spacing w:line="252" w:lineRule="auto"/>
              <w:jc w:val="center"/>
              <w:rPr>
                <w:rFonts w:ascii="Times New Roman" w:hAnsi="Times New Roman" w:cs="Times New Roman"/>
                <w:sz w:val="20"/>
                <w:szCs w:val="20"/>
              </w:rPr>
            </w:pPr>
            <w:r>
              <w:rPr>
                <w:sz w:val="20"/>
                <w:szCs w:val="20"/>
              </w:rPr>
              <w:t>92%</w:t>
            </w:r>
          </w:p>
        </w:tc>
      </w:tr>
    </w:tbl>
    <w:p w14:paraId="0651E1EA" w14:textId="77777777" w:rsidR="00274892" w:rsidRDefault="00274892" w:rsidP="00274892">
      <w:pPr>
        <w:rPr>
          <w:u w:val="single"/>
          <w:lang w:eastAsia="zh-CN"/>
        </w:rPr>
      </w:pPr>
    </w:p>
    <w:p w14:paraId="0E549425" w14:textId="674A3E7E" w:rsidR="00274892" w:rsidRDefault="00274892" w:rsidP="00274892">
      <w:pPr>
        <w:rPr>
          <w:b/>
          <w:bCs/>
          <w:i/>
          <w:iCs/>
        </w:rPr>
      </w:pPr>
      <w:r w:rsidRPr="15643AA8">
        <w:rPr>
          <w:b/>
          <w:bCs/>
          <w:i/>
          <w:iCs/>
          <w:u w:val="single"/>
        </w:rPr>
        <w:t xml:space="preserve">Observation </w:t>
      </w:r>
      <w:r>
        <w:rPr>
          <w:b/>
          <w:bCs/>
          <w:i/>
          <w:iCs/>
          <w:u w:val="single"/>
        </w:rPr>
        <w:t>12</w:t>
      </w:r>
      <w:r w:rsidRPr="15643AA8">
        <w:rPr>
          <w:b/>
          <w:bCs/>
          <w:i/>
          <w:iCs/>
        </w:rPr>
        <w:t xml:space="preserve">: For </w:t>
      </w:r>
      <w:r w:rsidR="001137F8">
        <w:rPr>
          <w:b/>
          <w:bCs/>
          <w:i/>
          <w:iCs/>
        </w:rPr>
        <w:t>average 4 UEs/cell</w:t>
      </w:r>
      <w:r w:rsidR="000758DF">
        <w:rPr>
          <w:b/>
          <w:bCs/>
          <w:i/>
          <w:iCs/>
        </w:rPr>
        <w:t xml:space="preserve"> </w:t>
      </w:r>
      <w:r w:rsidR="00592E06">
        <w:rPr>
          <w:b/>
          <w:bCs/>
          <w:i/>
          <w:iCs/>
        </w:rPr>
        <w:t>when baseline capacity</w:t>
      </w:r>
      <w:r w:rsidR="00A427F8">
        <w:rPr>
          <w:b/>
          <w:bCs/>
          <w:i/>
          <w:iCs/>
        </w:rPr>
        <w:t xml:space="preserve"> for VR</w:t>
      </w:r>
      <w:r w:rsidR="009410FC">
        <w:rPr>
          <w:b/>
          <w:bCs/>
          <w:i/>
          <w:iCs/>
        </w:rPr>
        <w:t>/AR</w:t>
      </w:r>
      <w:r w:rsidR="00A427F8">
        <w:rPr>
          <w:b/>
          <w:bCs/>
          <w:i/>
          <w:iCs/>
        </w:rPr>
        <w:t xml:space="preserve"> and CR </w:t>
      </w:r>
      <w:r w:rsidR="00003652">
        <w:rPr>
          <w:b/>
          <w:bCs/>
          <w:i/>
          <w:iCs/>
        </w:rPr>
        <w:t xml:space="preserve">is </w:t>
      </w:r>
      <w:r w:rsidR="009410FC">
        <w:rPr>
          <w:b/>
          <w:bCs/>
          <w:i/>
          <w:iCs/>
        </w:rPr>
        <w:t xml:space="preserve">5 and </w:t>
      </w:r>
      <w:r w:rsidR="00435803">
        <w:rPr>
          <w:b/>
          <w:bCs/>
          <w:i/>
          <w:iCs/>
        </w:rPr>
        <w:t>6</w:t>
      </w:r>
      <w:r w:rsidR="003D4686">
        <w:rPr>
          <w:b/>
          <w:bCs/>
          <w:i/>
          <w:iCs/>
        </w:rPr>
        <w:t xml:space="preserve"> UEs, respectively,</w:t>
      </w:r>
      <w:r w:rsidR="00E40FB2">
        <w:rPr>
          <w:b/>
          <w:bCs/>
          <w:i/>
          <w:iCs/>
        </w:rPr>
        <w:t xml:space="preserve"> </w:t>
      </w:r>
      <w:r>
        <w:rPr>
          <w:b/>
          <w:bCs/>
          <w:i/>
          <w:iCs/>
        </w:rPr>
        <w:t xml:space="preserve"> up to ~</w:t>
      </w:r>
      <w:r w:rsidR="00364ACB">
        <w:rPr>
          <w:b/>
          <w:bCs/>
          <w:i/>
          <w:iCs/>
        </w:rPr>
        <w:t>15</w:t>
      </w:r>
      <w:r>
        <w:rPr>
          <w:b/>
          <w:bCs/>
          <w:i/>
          <w:iCs/>
        </w:rPr>
        <w:t>% average power saving gain is observed by CDRX scheme</w:t>
      </w:r>
      <w:r w:rsidRPr="001D38DB">
        <w:rPr>
          <w:b/>
          <w:bCs/>
          <w:i/>
          <w:iCs/>
        </w:rPr>
        <w:t xml:space="preserve"> for the studied </w:t>
      </w:r>
      <w:r>
        <w:rPr>
          <w:b/>
          <w:bCs/>
          <w:i/>
          <w:iCs/>
        </w:rPr>
        <w:t>configurations</w:t>
      </w:r>
      <w:r w:rsidR="001E6B9A">
        <w:rPr>
          <w:b/>
          <w:bCs/>
          <w:i/>
          <w:iCs/>
        </w:rPr>
        <w:t xml:space="preserve"> for </w:t>
      </w:r>
      <w:r w:rsidR="001E6B9A" w:rsidRPr="15643AA8">
        <w:rPr>
          <w:b/>
          <w:bCs/>
          <w:i/>
          <w:iCs/>
        </w:rPr>
        <w:t>DL</w:t>
      </w:r>
      <w:r w:rsidR="00654C70">
        <w:rPr>
          <w:b/>
          <w:bCs/>
          <w:i/>
          <w:iCs/>
        </w:rPr>
        <w:t xml:space="preserve"> only</w:t>
      </w:r>
      <w:r w:rsidR="001E6B9A">
        <w:rPr>
          <w:b/>
          <w:bCs/>
          <w:i/>
          <w:iCs/>
        </w:rPr>
        <w:t xml:space="preserve"> in </w:t>
      </w:r>
      <w:r w:rsidR="001E6B9A" w:rsidRPr="002E1EC8">
        <w:rPr>
          <w:b/>
          <w:bCs/>
          <w:i/>
          <w:iCs/>
        </w:rPr>
        <w:t>Dense Urban</w:t>
      </w:r>
      <w:r w:rsidR="001E6B9A" w:rsidRPr="15643AA8">
        <w:rPr>
          <w:b/>
          <w:bCs/>
          <w:i/>
          <w:iCs/>
        </w:rPr>
        <w:t>,</w:t>
      </w:r>
      <w:r>
        <w:rPr>
          <w:b/>
          <w:bCs/>
          <w:i/>
          <w:iCs/>
        </w:rPr>
        <w:t>.</w:t>
      </w:r>
    </w:p>
    <w:p w14:paraId="5DC40384" w14:textId="77777777" w:rsidR="00274892" w:rsidRDefault="00274892" w:rsidP="00274892">
      <w:pPr>
        <w:rPr>
          <w:b/>
          <w:bCs/>
          <w:i/>
          <w:iCs/>
        </w:rPr>
      </w:pPr>
    </w:p>
    <w:p w14:paraId="5F6F1D79" w14:textId="77777777" w:rsidR="00FA1A03" w:rsidRDefault="00FA1A03" w:rsidP="00982E61"/>
    <w:p w14:paraId="790D33B9" w14:textId="5D54D684" w:rsidR="00176DC5" w:rsidRDefault="00822AD7" w:rsidP="00982E61">
      <w:pPr>
        <w:pStyle w:val="Heading1"/>
        <w:keepNext w:val="0"/>
        <w:widowControl w:val="0"/>
        <w:spacing w:before="0" w:after="120"/>
        <w:ind w:left="518" w:hanging="518"/>
        <w:rPr>
          <w:sz w:val="28"/>
          <w:szCs w:val="28"/>
        </w:rPr>
      </w:pPr>
      <w:r>
        <w:rPr>
          <w:sz w:val="28"/>
          <w:szCs w:val="28"/>
        </w:rPr>
        <w:t>Mobility</w:t>
      </w:r>
      <w:r w:rsidR="007D3E90">
        <w:rPr>
          <w:sz w:val="28"/>
          <w:szCs w:val="28"/>
        </w:rPr>
        <w:t xml:space="preserve"> Evaluation</w:t>
      </w:r>
      <w:r w:rsidR="00341B90">
        <w:rPr>
          <w:sz w:val="28"/>
          <w:szCs w:val="28"/>
        </w:rPr>
        <w:t xml:space="preserve"> Results</w:t>
      </w:r>
    </w:p>
    <w:p w14:paraId="079C4848" w14:textId="3DA74528" w:rsidR="007D3E90" w:rsidRDefault="007D3E90" w:rsidP="007D3E90">
      <w:r>
        <w:t>In RAN1#10</w:t>
      </w:r>
      <w:r w:rsidR="00822AD7">
        <w:t>6</w:t>
      </w:r>
      <w:r w:rsidR="0066219E">
        <w:t>bis</w:t>
      </w:r>
      <w:r>
        <w:t xml:space="preserve">-e meeting the </w:t>
      </w:r>
      <w:r w:rsidR="003347FE">
        <w:t xml:space="preserve">following </w:t>
      </w:r>
      <w:r w:rsidR="0066219E">
        <w:t xml:space="preserve">agreement was reached </w:t>
      </w:r>
      <w:r w:rsidR="003347FE">
        <w:t xml:space="preserve">with respect to </w:t>
      </w:r>
      <w:r w:rsidR="00E86693">
        <w:t xml:space="preserve">evaluation of NR XR </w:t>
      </w:r>
      <w:r w:rsidR="005F119B">
        <w:t>mobili</w:t>
      </w:r>
      <w:r w:rsidR="00583892">
        <w:t xml:space="preserve">ty </w:t>
      </w:r>
      <w:r w:rsidR="00E86693">
        <w:t>performance</w:t>
      </w:r>
      <w:r w:rsidR="003347FE">
        <w:t>:</w:t>
      </w:r>
    </w:p>
    <w:tbl>
      <w:tblPr>
        <w:tblStyle w:val="TableGrid"/>
        <w:tblW w:w="0" w:type="auto"/>
        <w:tblLook w:val="04A0" w:firstRow="1" w:lastRow="0" w:firstColumn="1" w:lastColumn="0" w:noHBand="0" w:noVBand="1"/>
      </w:tblPr>
      <w:tblGrid>
        <w:gridCol w:w="9919"/>
      </w:tblGrid>
      <w:tr w:rsidR="003347FE" w14:paraId="5154B112" w14:textId="77777777" w:rsidTr="003347FE">
        <w:tc>
          <w:tcPr>
            <w:tcW w:w="9919" w:type="dxa"/>
          </w:tcPr>
          <w:p w14:paraId="6FF92223" w14:textId="77777777" w:rsidR="0066219E" w:rsidRPr="007315E3" w:rsidRDefault="0066219E" w:rsidP="0066219E">
            <w:pPr>
              <w:shd w:val="clear" w:color="auto" w:fill="FFFFFF"/>
              <w:spacing w:before="240" w:after="0"/>
              <w:rPr>
                <w:rFonts w:ascii="SimSun" w:eastAsia="SimSun" w:hAnsi="SimSun" w:cs="SimSun"/>
                <w:color w:val="000000"/>
                <w:sz w:val="24"/>
                <w:lang w:val="en-US" w:eastAsia="zh-CN"/>
              </w:rPr>
            </w:pPr>
            <w:r w:rsidRPr="007315E3">
              <w:rPr>
                <w:rFonts w:eastAsia="SimSun" w:cs="Times"/>
                <w:b/>
                <w:bCs/>
                <w:color w:val="000000"/>
                <w:szCs w:val="20"/>
                <w:u w:val="single"/>
                <w:shd w:val="clear" w:color="auto" w:fill="00FF00"/>
                <w:lang w:eastAsia="zh-CN"/>
              </w:rPr>
              <w:t>Agreement </w:t>
            </w:r>
          </w:p>
          <w:p w14:paraId="439F7A6C" w14:textId="77777777" w:rsidR="0066219E" w:rsidRPr="007315E3" w:rsidRDefault="0066219E" w:rsidP="0066219E">
            <w:pPr>
              <w:shd w:val="clear" w:color="auto" w:fill="FFFFFF"/>
              <w:spacing w:after="0"/>
              <w:ind w:left="420" w:hanging="420"/>
              <w:rPr>
                <w:rFonts w:ascii="SimSun" w:eastAsia="SimSun" w:hAnsi="SimSun" w:cs="SimSun"/>
                <w:color w:val="000000"/>
                <w:sz w:val="24"/>
                <w:lang w:val="en-US" w:eastAsia="zh-CN"/>
              </w:rPr>
            </w:pPr>
            <w:r w:rsidRPr="007315E3">
              <w:rPr>
                <w:rFonts w:ascii="Wingdings" w:eastAsia="SimSun" w:hAnsi="Wingdings" w:cs="SimSun"/>
                <w:color w:val="000000"/>
                <w:szCs w:val="20"/>
                <w:lang w:eastAsia="zh-CN"/>
              </w:rPr>
              <w:t></w:t>
            </w:r>
            <w:r w:rsidRPr="007315E3">
              <w:rPr>
                <w:rFonts w:ascii="Times New Roman" w:eastAsia="SimSun" w:hAnsi="Times New Roman"/>
                <w:color w:val="000000"/>
                <w:sz w:val="14"/>
                <w:szCs w:val="14"/>
                <w:lang w:eastAsia="zh-CN"/>
              </w:rPr>
              <w:t>  </w:t>
            </w:r>
            <w:r w:rsidRPr="007315E3">
              <w:rPr>
                <w:rFonts w:eastAsia="SimSun" w:cs="Times"/>
                <w:color w:val="000000"/>
                <w:szCs w:val="20"/>
                <w:lang w:eastAsia="zh-CN"/>
              </w:rPr>
              <w:t>XR mobility performance is evaluated analytically taking into account mobility procedures, agreed traffic models, and user satisfaction criteria. Following methodology is adopted</w:t>
            </w:r>
          </w:p>
          <w:p w14:paraId="582855AD" w14:textId="77777777" w:rsidR="0066219E" w:rsidRPr="007315E3" w:rsidRDefault="0066219E" w:rsidP="0066219E">
            <w:pPr>
              <w:shd w:val="clear" w:color="auto" w:fill="FFFFFF"/>
              <w:spacing w:after="0"/>
              <w:ind w:left="900" w:hanging="420"/>
              <w:rPr>
                <w:rFonts w:ascii="SimSun" w:eastAsia="SimSun" w:hAnsi="SimSun" w:cs="SimSun"/>
                <w:color w:val="000000"/>
                <w:sz w:val="24"/>
                <w:lang w:val="en-US" w:eastAsia="zh-CN"/>
              </w:rPr>
            </w:pPr>
            <w:r w:rsidRPr="007315E3">
              <w:rPr>
                <w:rFonts w:ascii="Wingdings" w:eastAsia="SimSun" w:hAnsi="Wingdings" w:cs="SimSun"/>
                <w:color w:val="000000"/>
                <w:szCs w:val="20"/>
                <w:lang w:eastAsia="zh-CN"/>
              </w:rPr>
              <w:t></w:t>
            </w:r>
            <w:r w:rsidRPr="007315E3">
              <w:rPr>
                <w:rFonts w:ascii="Times New Roman" w:eastAsia="SimSun" w:hAnsi="Times New Roman"/>
                <w:color w:val="000000"/>
                <w:sz w:val="14"/>
                <w:szCs w:val="14"/>
                <w:lang w:eastAsia="zh-CN"/>
              </w:rPr>
              <w:t>  </w:t>
            </w:r>
            <w:r w:rsidRPr="007315E3">
              <w:rPr>
                <w:rFonts w:eastAsia="SimSun" w:cs="Times"/>
                <w:b/>
                <w:bCs/>
                <w:color w:val="000000"/>
                <w:szCs w:val="20"/>
                <w:u w:val="single"/>
                <w:lang w:eastAsia="zh-CN"/>
              </w:rPr>
              <w:t>Alternative 1 (Modified Option 3):</w:t>
            </w:r>
          </w:p>
          <w:p w14:paraId="1E6BC2E3" w14:textId="4DBB2A36" w:rsidR="0066219E" w:rsidRPr="007315E3" w:rsidRDefault="0066219E" w:rsidP="0066219E">
            <w:pPr>
              <w:shd w:val="clear" w:color="auto" w:fill="FFFFFF"/>
              <w:spacing w:after="0"/>
              <w:ind w:left="1404" w:hanging="420"/>
              <w:rPr>
                <w:rFonts w:ascii="SimSun" w:eastAsia="SimSun" w:hAnsi="SimSun" w:cs="SimSun"/>
                <w:color w:val="000000"/>
                <w:sz w:val="24"/>
                <w:lang w:val="en-US" w:eastAsia="zh-CN"/>
              </w:rPr>
            </w:pPr>
            <w:r w:rsidRPr="007315E3">
              <w:rPr>
                <w:rFonts w:ascii="Wingdings" w:eastAsia="SimSun" w:hAnsi="Wingdings" w:cs="SimSun"/>
                <w:color w:val="000000"/>
                <w:szCs w:val="20"/>
                <w:lang w:eastAsia="zh-CN"/>
              </w:rPr>
              <w:t></w:t>
            </w:r>
            <w:r w:rsidRPr="007315E3">
              <w:rPr>
                <w:rFonts w:ascii="Times New Roman" w:eastAsia="SimSun" w:hAnsi="Times New Roman"/>
                <w:color w:val="000000"/>
                <w:sz w:val="14"/>
                <w:szCs w:val="14"/>
                <w:lang w:eastAsia="zh-CN"/>
              </w:rPr>
              <w:t>      </w:t>
            </w:r>
            <w:r w:rsidRPr="007315E3">
              <w:rPr>
                <w:rFonts w:eastAsia="SimSun" w:cs="Times"/>
                <w:color w:val="000000"/>
                <w:szCs w:val="20"/>
                <w:lang w:eastAsia="zh-CN"/>
              </w:rPr>
              <w:t>For XR/Cloud Gaming mobility evaluation, the metric is defined to be </w:t>
            </w:r>
            <w:r w:rsidRPr="007315E3">
              <w:rPr>
                <w:rFonts w:ascii="SimSun" w:eastAsia="SimSun" w:hAnsi="SimSun" w:cs="SimSun"/>
                <w:color w:val="000000"/>
                <w:sz w:val="24"/>
                <w:lang w:val="en-US" w:eastAsia="zh-CN"/>
              </w:rPr>
              <w:fldChar w:fldCharType="begin"/>
            </w:r>
            <w:r w:rsidRPr="007315E3">
              <w:rPr>
                <w:rFonts w:ascii="SimSun" w:eastAsia="SimSun" w:hAnsi="SimSun" w:cs="SimSun"/>
                <w:color w:val="000000"/>
                <w:sz w:val="24"/>
                <w:lang w:val="en-US" w:eastAsia="zh-CN"/>
              </w:rPr>
              <w:instrText xml:space="preserve"> INCLUDEPICTURE "C:\\Users\\cmcc\\AppData\\Roaming\\Foxmail7\\Temp-11832-20211020043150\\Attach\\image002(10-21-19-10-24).png" \* MERGEFORMATINET </w:instrText>
            </w:r>
            <w:r w:rsidRPr="007315E3">
              <w:rPr>
                <w:rFonts w:ascii="SimSun" w:eastAsia="SimSun" w:hAnsi="SimSun" w:cs="SimSun"/>
                <w:color w:val="000000"/>
                <w:sz w:val="24"/>
                <w:lang w:val="en-US" w:eastAsia="zh-CN"/>
              </w:rPr>
              <w:fldChar w:fldCharType="separate"/>
            </w:r>
            <w:r w:rsidR="00BF3C2B">
              <w:rPr>
                <w:rFonts w:ascii="SimSun" w:eastAsia="SimSun" w:hAnsi="SimSun" w:cs="SimSun"/>
                <w:color w:val="000000"/>
                <w:sz w:val="24"/>
                <w:lang w:val="en-US" w:eastAsia="zh-CN"/>
              </w:rPr>
              <w:fldChar w:fldCharType="begin"/>
            </w:r>
            <w:r w:rsidR="00BF3C2B">
              <w:rPr>
                <w:rFonts w:ascii="SimSun" w:eastAsia="SimSun" w:hAnsi="SimSun" w:cs="SimSun"/>
                <w:color w:val="000000"/>
                <w:sz w:val="24"/>
                <w:lang w:val="en-US" w:eastAsia="zh-CN"/>
              </w:rPr>
              <w:instrText xml:space="preserve"> INCLUDEPICTURE  "C:\\Users\\cmcc\\AppData\\Roaming\\Foxmail7\\Temp-11832-20211020043150\\Attach\\image002(10-21-19-10-24).png" \* MERGEFORMATINET </w:instrText>
            </w:r>
            <w:r w:rsidR="00BF3C2B">
              <w:rPr>
                <w:rFonts w:ascii="SimSun" w:eastAsia="SimSun" w:hAnsi="SimSun" w:cs="SimSun"/>
                <w:color w:val="000000"/>
                <w:sz w:val="24"/>
                <w:lang w:val="en-US" w:eastAsia="zh-CN"/>
              </w:rPr>
              <w:fldChar w:fldCharType="separate"/>
            </w:r>
            <w:r w:rsidR="00FA1A03">
              <w:rPr>
                <w:rFonts w:ascii="SimSun" w:eastAsia="SimSun" w:hAnsi="SimSun" w:cs="SimSun"/>
                <w:color w:val="000000"/>
                <w:sz w:val="24"/>
                <w:lang w:val="en-US" w:eastAsia="zh-CN"/>
              </w:rPr>
              <w:fldChar w:fldCharType="begin"/>
            </w:r>
            <w:r w:rsidR="00FA1A03">
              <w:rPr>
                <w:rFonts w:ascii="SimSun" w:eastAsia="SimSun" w:hAnsi="SimSun" w:cs="SimSun"/>
                <w:color w:val="000000"/>
                <w:sz w:val="24"/>
                <w:lang w:val="en-US" w:eastAsia="zh-CN"/>
              </w:rPr>
              <w:instrText xml:space="preserve"> INCLUDEPICTURE  "C:\\Users\\cmcc\\AppData\\Roaming\\Foxmail7\\Temp-11832-20211020043150\\Attach\\image002(10-21-19-10-24).png" \* MERGEFORMATINET </w:instrText>
            </w:r>
            <w:r w:rsidR="00FA1A03">
              <w:rPr>
                <w:rFonts w:ascii="SimSun" w:eastAsia="SimSun" w:hAnsi="SimSun" w:cs="SimSun"/>
                <w:color w:val="000000"/>
                <w:sz w:val="24"/>
                <w:lang w:val="en-US" w:eastAsia="zh-CN"/>
              </w:rPr>
              <w:fldChar w:fldCharType="separate"/>
            </w:r>
            <w:r w:rsidR="00757211">
              <w:rPr>
                <w:rFonts w:ascii="SimSun" w:eastAsia="SimSun" w:hAnsi="SimSun" w:cs="SimSun"/>
                <w:color w:val="000000"/>
                <w:sz w:val="24"/>
                <w:lang w:val="en-US" w:eastAsia="zh-CN"/>
              </w:rPr>
              <w:fldChar w:fldCharType="begin"/>
            </w:r>
            <w:r w:rsidR="00757211">
              <w:rPr>
                <w:rFonts w:ascii="SimSun" w:eastAsia="SimSun" w:hAnsi="SimSun" w:cs="SimSun"/>
                <w:color w:val="000000"/>
                <w:sz w:val="24"/>
                <w:lang w:val="en-US" w:eastAsia="zh-CN"/>
              </w:rPr>
              <w:instrText xml:space="preserve"> INCLUDEPICTURE  "C:\\Users\\cmcc\\AppData\\Roaming\\Foxmail7\\Temp-11832-20211020043150\\Attach\\image002(10-21-19-10-24).png" \* MERGEFORMATINET </w:instrText>
            </w:r>
            <w:r w:rsidR="00757211">
              <w:rPr>
                <w:rFonts w:ascii="SimSun" w:eastAsia="SimSun" w:hAnsi="SimSun" w:cs="SimSun"/>
                <w:color w:val="000000"/>
                <w:sz w:val="24"/>
                <w:lang w:val="en-US" w:eastAsia="zh-CN"/>
              </w:rPr>
              <w:fldChar w:fldCharType="separate"/>
            </w:r>
            <w:r w:rsidR="005B6DE3">
              <w:rPr>
                <w:rFonts w:ascii="SimSun" w:eastAsia="SimSun" w:hAnsi="SimSun" w:cs="SimSun"/>
                <w:color w:val="000000"/>
                <w:sz w:val="24"/>
                <w:lang w:val="en-US" w:eastAsia="zh-CN"/>
              </w:rPr>
              <w:fldChar w:fldCharType="begin"/>
            </w:r>
            <w:r w:rsidR="005B6DE3">
              <w:rPr>
                <w:rFonts w:ascii="SimSun" w:eastAsia="SimSun" w:hAnsi="SimSun" w:cs="SimSun"/>
                <w:color w:val="000000"/>
                <w:sz w:val="24"/>
                <w:lang w:val="en-US" w:eastAsia="zh-CN"/>
              </w:rPr>
              <w:instrText xml:space="preserve"> INCLUDEPICTURE  "C:\\Users\\cmcc\\AppData\\Roaming\\Foxmail7\\Temp-11832-20211020043150\\Attach\\image002(10-21-19-10-24).png" \* MERGEFORMATINET </w:instrText>
            </w:r>
            <w:r w:rsidR="005B6DE3">
              <w:rPr>
                <w:rFonts w:ascii="SimSun" w:eastAsia="SimSun" w:hAnsi="SimSun" w:cs="SimSun"/>
                <w:color w:val="000000"/>
                <w:sz w:val="24"/>
                <w:lang w:val="en-US" w:eastAsia="zh-CN"/>
              </w:rPr>
              <w:fldChar w:fldCharType="separate"/>
            </w:r>
            <w:r w:rsidR="006B3354">
              <w:rPr>
                <w:rFonts w:ascii="SimSun" w:eastAsia="SimSun" w:hAnsi="SimSun" w:cs="SimSun"/>
                <w:color w:val="000000"/>
                <w:sz w:val="24"/>
                <w:lang w:val="en-US" w:eastAsia="zh-CN"/>
              </w:rPr>
              <w:fldChar w:fldCharType="begin"/>
            </w:r>
            <w:r w:rsidR="006B3354">
              <w:rPr>
                <w:rFonts w:ascii="SimSun" w:eastAsia="SimSun" w:hAnsi="SimSun" w:cs="SimSun"/>
                <w:color w:val="000000"/>
                <w:sz w:val="24"/>
                <w:lang w:val="en-US" w:eastAsia="zh-CN"/>
              </w:rPr>
              <w:instrText xml:space="preserve"> INCLUDEPICTURE  "C:\\Users\\cmcc\\AppData\\Roaming\\Foxmail7\\Temp-11832-20211020043150\\Attach\\image002(10-21-19-10-24).png" \* MERGEFORMATINET </w:instrText>
            </w:r>
            <w:r w:rsidR="006B3354">
              <w:rPr>
                <w:rFonts w:ascii="SimSun" w:eastAsia="SimSun" w:hAnsi="SimSun" w:cs="SimSun"/>
                <w:color w:val="000000"/>
                <w:sz w:val="24"/>
                <w:lang w:val="en-US" w:eastAsia="zh-CN"/>
              </w:rPr>
              <w:fldChar w:fldCharType="separate"/>
            </w:r>
            <w:r w:rsidR="00A80A85">
              <w:rPr>
                <w:rFonts w:ascii="SimSun" w:eastAsia="SimSun" w:hAnsi="SimSun" w:cs="SimSun"/>
                <w:color w:val="000000"/>
                <w:sz w:val="24"/>
                <w:lang w:val="en-US" w:eastAsia="zh-CN"/>
              </w:rPr>
              <w:fldChar w:fldCharType="begin"/>
            </w:r>
            <w:r w:rsidR="00A80A85">
              <w:rPr>
                <w:rFonts w:ascii="SimSun" w:eastAsia="SimSun" w:hAnsi="SimSun" w:cs="SimSun"/>
                <w:color w:val="000000"/>
                <w:sz w:val="24"/>
                <w:lang w:val="en-US" w:eastAsia="zh-CN"/>
              </w:rPr>
              <w:instrText xml:space="preserve"> </w:instrText>
            </w:r>
            <w:r w:rsidR="00A80A85">
              <w:rPr>
                <w:rFonts w:ascii="SimSun" w:eastAsia="SimSun" w:hAnsi="SimSun" w:cs="SimSun"/>
                <w:color w:val="000000"/>
                <w:sz w:val="24"/>
                <w:lang w:val="en-US" w:eastAsia="zh-CN"/>
              </w:rPr>
              <w:instrText>INCLUDEPICTURE  "C:\\Users\\cmcc</w:instrText>
            </w:r>
            <w:r w:rsidR="00A80A85">
              <w:rPr>
                <w:rFonts w:ascii="SimSun" w:eastAsia="SimSun" w:hAnsi="SimSun" w:cs="SimSun"/>
                <w:color w:val="000000"/>
                <w:sz w:val="24"/>
                <w:lang w:val="en-US" w:eastAsia="zh-CN"/>
              </w:rPr>
              <w:instrText>\\AppData\\Roaming\\Foxmail7\\Temp-11832-20211020043150\\Attach\\image002(10-21-19-10-24).png" \* MERGEFORMATINET</w:instrText>
            </w:r>
            <w:r w:rsidR="00A80A85">
              <w:rPr>
                <w:rFonts w:ascii="SimSun" w:eastAsia="SimSun" w:hAnsi="SimSun" w:cs="SimSun"/>
                <w:color w:val="000000"/>
                <w:sz w:val="24"/>
                <w:lang w:val="en-US" w:eastAsia="zh-CN"/>
              </w:rPr>
              <w:instrText xml:space="preserve"> </w:instrText>
            </w:r>
            <w:r w:rsidR="00A80A85">
              <w:rPr>
                <w:rFonts w:ascii="SimSun" w:eastAsia="SimSun" w:hAnsi="SimSun" w:cs="SimSun"/>
                <w:color w:val="000000"/>
                <w:sz w:val="24"/>
                <w:lang w:val="en-US" w:eastAsia="zh-CN"/>
              </w:rPr>
              <w:fldChar w:fldCharType="separate"/>
            </w:r>
            <w:r w:rsidR="00A80A85">
              <w:rPr>
                <w:rFonts w:ascii="SimSun" w:eastAsia="SimSun" w:hAnsi="SimSun" w:cs="SimSun"/>
                <w:color w:val="000000"/>
                <w:sz w:val="24"/>
                <w:lang w:val="en-US" w:eastAsia="zh-CN"/>
              </w:rPr>
              <w:pict w14:anchorId="35933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2pt">
                  <v:imagedata r:id="rId18" r:href="rId19"/>
                </v:shape>
              </w:pict>
            </w:r>
            <w:r w:rsidR="00A80A85">
              <w:rPr>
                <w:rFonts w:ascii="SimSun" w:eastAsia="SimSun" w:hAnsi="SimSun" w:cs="SimSun"/>
                <w:color w:val="000000"/>
                <w:sz w:val="24"/>
                <w:lang w:val="en-US" w:eastAsia="zh-CN"/>
              </w:rPr>
              <w:fldChar w:fldCharType="end"/>
            </w:r>
            <w:r w:rsidR="006B3354">
              <w:rPr>
                <w:rFonts w:ascii="SimSun" w:eastAsia="SimSun" w:hAnsi="SimSun" w:cs="SimSun"/>
                <w:color w:val="000000"/>
                <w:sz w:val="24"/>
                <w:lang w:val="en-US" w:eastAsia="zh-CN"/>
              </w:rPr>
              <w:fldChar w:fldCharType="end"/>
            </w:r>
            <w:r w:rsidR="005B6DE3">
              <w:rPr>
                <w:rFonts w:ascii="SimSun" w:eastAsia="SimSun" w:hAnsi="SimSun" w:cs="SimSun"/>
                <w:color w:val="000000"/>
                <w:sz w:val="24"/>
                <w:lang w:val="en-US" w:eastAsia="zh-CN"/>
              </w:rPr>
              <w:fldChar w:fldCharType="end"/>
            </w:r>
            <w:r w:rsidR="00757211">
              <w:rPr>
                <w:rFonts w:ascii="SimSun" w:eastAsia="SimSun" w:hAnsi="SimSun" w:cs="SimSun"/>
                <w:color w:val="000000"/>
                <w:sz w:val="24"/>
                <w:lang w:val="en-US" w:eastAsia="zh-CN"/>
              </w:rPr>
              <w:fldChar w:fldCharType="end"/>
            </w:r>
            <w:r w:rsidR="00FA1A03">
              <w:rPr>
                <w:rFonts w:ascii="SimSun" w:eastAsia="SimSun" w:hAnsi="SimSun" w:cs="SimSun"/>
                <w:color w:val="000000"/>
                <w:sz w:val="24"/>
                <w:lang w:val="en-US" w:eastAsia="zh-CN"/>
              </w:rPr>
              <w:fldChar w:fldCharType="end"/>
            </w:r>
            <w:r w:rsidR="00BF3C2B">
              <w:rPr>
                <w:rFonts w:ascii="SimSun" w:eastAsia="SimSun" w:hAnsi="SimSun" w:cs="SimSun"/>
                <w:color w:val="000000"/>
                <w:sz w:val="24"/>
                <w:lang w:val="en-US" w:eastAsia="zh-CN"/>
              </w:rPr>
              <w:fldChar w:fldCharType="end"/>
            </w:r>
            <w:r w:rsidRPr="007315E3">
              <w:rPr>
                <w:rFonts w:ascii="SimSun" w:eastAsia="SimSun" w:hAnsi="SimSun" w:cs="SimSun"/>
                <w:color w:val="000000"/>
                <w:sz w:val="24"/>
                <w:lang w:val="en-US" w:eastAsia="zh-CN"/>
              </w:rPr>
              <w:fldChar w:fldCharType="end"/>
            </w:r>
            <w:r w:rsidRPr="007315E3">
              <w:rPr>
                <w:rFonts w:eastAsia="SimSun" w:cs="Times"/>
                <w:color w:val="000000"/>
                <w:szCs w:val="20"/>
                <w:lang w:eastAsia="zh-CN"/>
              </w:rPr>
              <w:t>where </w:t>
            </w:r>
            <w:r w:rsidRPr="007315E3">
              <w:rPr>
                <w:rFonts w:eastAsia="SimSun" w:cs="Times"/>
                <w:i/>
                <w:iCs/>
                <w:color w:val="000000"/>
                <w:szCs w:val="20"/>
                <w:lang w:eastAsia="zh-CN"/>
              </w:rPr>
              <w:t>N</w:t>
            </w:r>
            <w:r w:rsidRPr="007315E3">
              <w:rPr>
                <w:rFonts w:eastAsia="SimSun" w:cs="Times"/>
                <w:color w:val="000000"/>
                <w:szCs w:val="20"/>
                <w:lang w:eastAsia="zh-CN"/>
              </w:rPr>
              <w:t> is the number of consecutive XR packets lost due to a HO event and </w:t>
            </w:r>
            <w:r w:rsidRPr="007315E3">
              <w:rPr>
                <w:rFonts w:eastAsia="SimSun" w:cs="Times"/>
                <w:i/>
                <w:iCs/>
                <w:color w:val="000000"/>
                <w:szCs w:val="20"/>
                <w:lang w:eastAsia="zh-CN"/>
              </w:rPr>
              <w:t>T</w:t>
            </w:r>
            <w:r w:rsidRPr="007315E3">
              <w:rPr>
                <w:rFonts w:eastAsia="SimSun" w:cs="Times"/>
                <w:color w:val="000000"/>
                <w:szCs w:val="20"/>
                <w:lang w:eastAsia="zh-CN"/>
              </w:rPr>
              <w:t> is the minimum target time interval between HO events, which are obtained by the following steps</w:t>
            </w:r>
          </w:p>
          <w:p w14:paraId="27204DAA" w14:textId="0F8ED0B6" w:rsidR="0066219E" w:rsidRPr="007315E3" w:rsidRDefault="0066219E" w:rsidP="0066219E">
            <w:pPr>
              <w:shd w:val="clear" w:color="auto" w:fill="FFFFFF"/>
              <w:spacing w:after="0"/>
              <w:ind w:left="1908" w:hanging="420"/>
              <w:rPr>
                <w:rFonts w:ascii="SimSun" w:eastAsia="SimSun" w:hAnsi="SimSun" w:cs="SimSun"/>
                <w:color w:val="000000"/>
                <w:sz w:val="24"/>
                <w:lang w:val="en-US" w:eastAsia="zh-CN"/>
              </w:rPr>
            </w:pPr>
            <w:r w:rsidRPr="007315E3">
              <w:rPr>
                <w:rFonts w:ascii="Wingdings" w:eastAsia="SimSun" w:hAnsi="Wingdings" w:cs="SimSun"/>
                <w:color w:val="000000"/>
                <w:szCs w:val="20"/>
                <w:lang w:eastAsia="zh-CN"/>
              </w:rPr>
              <w:t></w:t>
            </w:r>
            <w:r w:rsidRPr="007315E3">
              <w:rPr>
                <w:rFonts w:ascii="Times New Roman" w:eastAsia="SimSun" w:hAnsi="Times New Roman"/>
                <w:color w:val="000000"/>
                <w:sz w:val="14"/>
                <w:szCs w:val="14"/>
                <w:lang w:eastAsia="zh-CN"/>
              </w:rPr>
              <w:t>  </w:t>
            </w:r>
            <w:r w:rsidRPr="007315E3">
              <w:rPr>
                <w:rFonts w:eastAsia="SimSun" w:cs="Times"/>
                <w:color w:val="000000"/>
                <w:szCs w:val="20"/>
                <w:lang w:eastAsia="zh-CN"/>
              </w:rPr>
              <w:t>Step 1. HO interruption time is calculated for existing HO techniques by directly following the requirements given in 3GPP TS 38.133</w:t>
            </w:r>
          </w:p>
          <w:p w14:paraId="1D504C60" w14:textId="54D6A9F6" w:rsidR="0066219E" w:rsidRPr="007315E3" w:rsidRDefault="0066219E" w:rsidP="0066219E">
            <w:pPr>
              <w:shd w:val="clear" w:color="auto" w:fill="FFFFFF"/>
              <w:spacing w:after="0"/>
              <w:ind w:left="1908" w:hanging="420"/>
              <w:rPr>
                <w:rFonts w:ascii="SimSun" w:eastAsia="SimSun" w:hAnsi="SimSun" w:cs="SimSun"/>
                <w:color w:val="000000"/>
                <w:sz w:val="24"/>
                <w:lang w:val="en-US" w:eastAsia="zh-CN"/>
              </w:rPr>
            </w:pPr>
            <w:r w:rsidRPr="007315E3">
              <w:rPr>
                <w:rFonts w:ascii="Wingdings" w:eastAsia="SimSun" w:hAnsi="Wingdings" w:cs="SimSun"/>
                <w:color w:val="000000"/>
                <w:szCs w:val="20"/>
                <w:lang w:eastAsia="zh-CN"/>
              </w:rPr>
              <w:t></w:t>
            </w:r>
            <w:r w:rsidRPr="007315E3">
              <w:rPr>
                <w:rFonts w:ascii="Times New Roman" w:eastAsia="SimSun" w:hAnsi="Times New Roman"/>
                <w:color w:val="000000"/>
                <w:sz w:val="14"/>
                <w:szCs w:val="14"/>
                <w:lang w:eastAsia="zh-CN"/>
              </w:rPr>
              <w:t>  </w:t>
            </w:r>
            <w:r w:rsidRPr="007315E3">
              <w:rPr>
                <w:rFonts w:eastAsia="SimSun" w:cs="Times"/>
                <w:color w:val="000000"/>
                <w:szCs w:val="20"/>
                <w:lang w:eastAsia="zh-CN"/>
              </w:rPr>
              <w:t>Step 2. For a HO interruption time Y (calculated in Step 1) and the XR traffic pattern characterized by the </w:t>
            </w:r>
            <w:r w:rsidRPr="007315E3">
              <w:rPr>
                <w:rFonts w:eastAsia="SimSun" w:cs="Times"/>
                <w:color w:val="FF0000"/>
                <w:szCs w:val="20"/>
                <w:u w:val="single"/>
                <w:lang w:eastAsia="zh-CN"/>
              </w:rPr>
              <w:t>packet arrival rate</w:t>
            </w:r>
            <w:r w:rsidRPr="007315E3">
              <w:rPr>
                <w:rFonts w:eastAsia="SimSun" w:cs="Times"/>
                <w:color w:val="000000"/>
                <w:szCs w:val="20"/>
                <w:lang w:eastAsia="zh-CN"/>
              </w:rPr>
              <w:t> in average R and the packet delay budget PDB:</w:t>
            </w:r>
          </w:p>
          <w:p w14:paraId="2C8EBBA5" w14:textId="77777777" w:rsidR="0066219E" w:rsidRPr="007315E3" w:rsidRDefault="0066219E" w:rsidP="0066219E">
            <w:pPr>
              <w:shd w:val="clear" w:color="auto" w:fill="FFFFFF"/>
              <w:spacing w:after="0"/>
              <w:ind w:left="2412" w:hanging="420"/>
              <w:rPr>
                <w:rFonts w:ascii="SimSun" w:eastAsia="SimSun" w:hAnsi="SimSun" w:cs="SimSun"/>
                <w:color w:val="000000"/>
                <w:sz w:val="24"/>
                <w:lang w:val="en-US" w:eastAsia="zh-CN"/>
              </w:rPr>
            </w:pPr>
            <w:r w:rsidRPr="007315E3">
              <w:rPr>
                <w:rFonts w:ascii="Wingdings" w:eastAsia="SimSun" w:hAnsi="Wingdings" w:cs="SimSun"/>
                <w:color w:val="000000"/>
                <w:szCs w:val="20"/>
                <w:lang w:eastAsia="zh-CN"/>
              </w:rPr>
              <w:t></w:t>
            </w:r>
            <w:r w:rsidRPr="007315E3">
              <w:rPr>
                <w:rFonts w:ascii="Times New Roman" w:eastAsia="SimSun" w:hAnsi="Times New Roman"/>
                <w:color w:val="000000"/>
                <w:sz w:val="14"/>
                <w:szCs w:val="14"/>
                <w:lang w:eastAsia="zh-CN"/>
              </w:rPr>
              <w:t>  </w:t>
            </w:r>
            <w:r w:rsidRPr="007315E3">
              <w:rPr>
                <w:rFonts w:eastAsia="SimSun" w:cs="Times"/>
                <w:color w:val="000000"/>
                <w:szCs w:val="20"/>
                <w:lang w:eastAsia="zh-CN"/>
              </w:rPr>
              <w:t>Number of consecutive XR packets lost due to a HO event, N is estimated as: N = (Y – PDB) </w:t>
            </w:r>
            <w:r w:rsidRPr="007315E3">
              <w:rPr>
                <w:rFonts w:eastAsia="SimSun" w:cs="Times"/>
                <w:color w:val="FF0000"/>
                <w:szCs w:val="20"/>
                <w:lang w:eastAsia="zh-CN"/>
              </w:rPr>
              <w:t>*</w:t>
            </w:r>
            <w:r w:rsidRPr="007315E3">
              <w:rPr>
                <w:rFonts w:eastAsia="SimSun" w:cs="Times"/>
                <w:color w:val="000000"/>
                <w:szCs w:val="20"/>
                <w:lang w:eastAsia="zh-CN"/>
              </w:rPr>
              <w:t> R</w:t>
            </w:r>
            <w:r w:rsidRPr="007315E3">
              <w:rPr>
                <w:rFonts w:eastAsia="SimSun" w:cs="Times"/>
                <w:color w:val="FF0000"/>
                <w:szCs w:val="20"/>
                <w:lang w:eastAsia="zh-CN"/>
              </w:rPr>
              <w:t>, Y &gt;= PDB</w:t>
            </w:r>
          </w:p>
          <w:p w14:paraId="7AC16854" w14:textId="77777777" w:rsidR="0066219E" w:rsidRPr="007315E3" w:rsidRDefault="0066219E" w:rsidP="0066219E">
            <w:pPr>
              <w:shd w:val="clear" w:color="auto" w:fill="FFFFFF"/>
              <w:spacing w:after="0"/>
              <w:ind w:left="2412" w:hanging="420"/>
              <w:rPr>
                <w:rFonts w:ascii="SimSun" w:eastAsia="SimSun" w:hAnsi="SimSun" w:cs="SimSun"/>
                <w:color w:val="000000"/>
                <w:sz w:val="24"/>
                <w:lang w:val="en-US" w:eastAsia="zh-CN"/>
              </w:rPr>
            </w:pPr>
            <w:r w:rsidRPr="007315E3">
              <w:rPr>
                <w:rFonts w:ascii="Wingdings" w:eastAsia="SimSun" w:hAnsi="Wingdings" w:cs="SimSun"/>
                <w:color w:val="000000"/>
                <w:szCs w:val="20"/>
                <w:lang w:eastAsia="zh-CN"/>
              </w:rPr>
              <w:t></w:t>
            </w:r>
            <w:r w:rsidRPr="007315E3">
              <w:rPr>
                <w:rFonts w:ascii="Times New Roman" w:eastAsia="SimSun" w:hAnsi="Times New Roman"/>
                <w:color w:val="000000"/>
                <w:sz w:val="14"/>
                <w:szCs w:val="14"/>
                <w:lang w:eastAsia="zh-CN"/>
              </w:rPr>
              <w:t>  </w:t>
            </w:r>
            <w:r w:rsidRPr="007315E3">
              <w:rPr>
                <w:rFonts w:eastAsia="SimSun" w:cs="Times"/>
                <w:color w:val="000000"/>
                <w:szCs w:val="20"/>
                <w:lang w:eastAsia="zh-CN"/>
              </w:rPr>
              <w:t>Minimum target time interval between HO events, T is estimated as:</w:t>
            </w:r>
          </w:p>
          <w:p w14:paraId="68CC51FA" w14:textId="204F3615" w:rsidR="0066219E" w:rsidRPr="007315E3" w:rsidRDefault="0066219E" w:rsidP="0066219E">
            <w:pPr>
              <w:shd w:val="clear" w:color="auto" w:fill="FFFFFF"/>
              <w:spacing w:after="0"/>
              <w:ind w:left="2239" w:firstLine="400"/>
              <w:rPr>
                <w:rFonts w:ascii="SimSun" w:eastAsia="SimSun" w:hAnsi="SimSun" w:cs="SimSun"/>
                <w:color w:val="000000"/>
                <w:szCs w:val="20"/>
                <w:lang w:val="en-US" w:eastAsia="zh-CN"/>
              </w:rPr>
            </w:pPr>
            <w:r w:rsidRPr="007315E3">
              <w:rPr>
                <w:rFonts w:ascii="SimSun" w:eastAsia="SimSun" w:hAnsi="SimSun" w:cs="SimSun"/>
                <w:color w:val="000000"/>
                <w:sz w:val="24"/>
                <w:lang w:val="en-US" w:eastAsia="zh-CN"/>
              </w:rPr>
              <w:fldChar w:fldCharType="begin"/>
            </w:r>
            <w:r w:rsidRPr="007315E3">
              <w:rPr>
                <w:rFonts w:ascii="SimSun" w:eastAsia="SimSun" w:hAnsi="SimSun" w:cs="SimSun"/>
                <w:color w:val="000000"/>
                <w:sz w:val="24"/>
                <w:lang w:val="en-US" w:eastAsia="zh-CN"/>
              </w:rPr>
              <w:instrText xml:space="preserve"> INCLUDEPICTURE "C:\\Users\\cmcc\\AppData\\Roaming\\Foxmail7\\Temp-11832-20211020043150\\Attach\\image004(10-21-19-10-24).png" \* MERGEFORMATINET </w:instrText>
            </w:r>
            <w:r w:rsidRPr="007315E3">
              <w:rPr>
                <w:rFonts w:ascii="SimSun" w:eastAsia="SimSun" w:hAnsi="SimSun" w:cs="SimSun"/>
                <w:color w:val="000000"/>
                <w:sz w:val="24"/>
                <w:lang w:val="en-US" w:eastAsia="zh-CN"/>
              </w:rPr>
              <w:fldChar w:fldCharType="separate"/>
            </w:r>
            <w:r w:rsidR="00BF3C2B">
              <w:rPr>
                <w:rFonts w:ascii="SimSun" w:eastAsia="SimSun" w:hAnsi="SimSun" w:cs="SimSun"/>
                <w:color w:val="000000"/>
                <w:sz w:val="24"/>
                <w:lang w:val="en-US" w:eastAsia="zh-CN"/>
              </w:rPr>
              <w:fldChar w:fldCharType="begin"/>
            </w:r>
            <w:r w:rsidR="00BF3C2B">
              <w:rPr>
                <w:rFonts w:ascii="SimSun" w:eastAsia="SimSun" w:hAnsi="SimSun" w:cs="SimSun"/>
                <w:color w:val="000000"/>
                <w:sz w:val="24"/>
                <w:lang w:val="en-US" w:eastAsia="zh-CN"/>
              </w:rPr>
              <w:instrText xml:space="preserve"> INCLUDEPICTURE  "C:\\Users\\cmcc\\AppData\\Roaming\\Foxmail7\\Temp-11832-20211020043150\\Attach\\image004(10-21-19-10-24).png" \* MERGEFORMATINET </w:instrText>
            </w:r>
            <w:r w:rsidR="00BF3C2B">
              <w:rPr>
                <w:rFonts w:ascii="SimSun" w:eastAsia="SimSun" w:hAnsi="SimSun" w:cs="SimSun"/>
                <w:color w:val="000000"/>
                <w:sz w:val="24"/>
                <w:lang w:val="en-US" w:eastAsia="zh-CN"/>
              </w:rPr>
              <w:fldChar w:fldCharType="separate"/>
            </w:r>
            <w:r w:rsidR="00FA1A03">
              <w:rPr>
                <w:rFonts w:ascii="SimSun" w:eastAsia="SimSun" w:hAnsi="SimSun" w:cs="SimSun"/>
                <w:color w:val="000000"/>
                <w:sz w:val="24"/>
                <w:lang w:val="en-US" w:eastAsia="zh-CN"/>
              </w:rPr>
              <w:fldChar w:fldCharType="begin"/>
            </w:r>
            <w:r w:rsidR="00FA1A03">
              <w:rPr>
                <w:rFonts w:ascii="SimSun" w:eastAsia="SimSun" w:hAnsi="SimSun" w:cs="SimSun"/>
                <w:color w:val="000000"/>
                <w:sz w:val="24"/>
                <w:lang w:val="en-US" w:eastAsia="zh-CN"/>
              </w:rPr>
              <w:instrText xml:space="preserve"> INCLUDEPICTURE  "C:\\Users\\cmcc\\AppData\\Roaming\\Foxmail7\\Temp-11832-20211020043150\\Attach\\image004(10-21-19-10-24).png" \* MERGEFORMATINET </w:instrText>
            </w:r>
            <w:r w:rsidR="00FA1A03">
              <w:rPr>
                <w:rFonts w:ascii="SimSun" w:eastAsia="SimSun" w:hAnsi="SimSun" w:cs="SimSun"/>
                <w:color w:val="000000"/>
                <w:sz w:val="24"/>
                <w:lang w:val="en-US" w:eastAsia="zh-CN"/>
              </w:rPr>
              <w:fldChar w:fldCharType="separate"/>
            </w:r>
            <w:r w:rsidR="00757211">
              <w:rPr>
                <w:rFonts w:ascii="SimSun" w:eastAsia="SimSun" w:hAnsi="SimSun" w:cs="SimSun"/>
                <w:color w:val="000000"/>
                <w:sz w:val="24"/>
                <w:lang w:val="en-US" w:eastAsia="zh-CN"/>
              </w:rPr>
              <w:fldChar w:fldCharType="begin"/>
            </w:r>
            <w:r w:rsidR="00757211">
              <w:rPr>
                <w:rFonts w:ascii="SimSun" w:eastAsia="SimSun" w:hAnsi="SimSun" w:cs="SimSun"/>
                <w:color w:val="000000"/>
                <w:sz w:val="24"/>
                <w:lang w:val="en-US" w:eastAsia="zh-CN"/>
              </w:rPr>
              <w:instrText xml:space="preserve"> INCLUDEPICTURE  "C:\\Users\\cmcc\\AppData\\Roaming\\Foxmail7\\Temp-11832-20211020043150\\Attach\\image004(10-21-19-10-24).png" \* MERGEFORMATINET </w:instrText>
            </w:r>
            <w:r w:rsidR="00757211">
              <w:rPr>
                <w:rFonts w:ascii="SimSun" w:eastAsia="SimSun" w:hAnsi="SimSun" w:cs="SimSun"/>
                <w:color w:val="000000"/>
                <w:sz w:val="24"/>
                <w:lang w:val="en-US" w:eastAsia="zh-CN"/>
              </w:rPr>
              <w:fldChar w:fldCharType="separate"/>
            </w:r>
            <w:r w:rsidR="005B6DE3">
              <w:rPr>
                <w:rFonts w:ascii="SimSun" w:eastAsia="SimSun" w:hAnsi="SimSun" w:cs="SimSun"/>
                <w:color w:val="000000"/>
                <w:sz w:val="24"/>
                <w:lang w:val="en-US" w:eastAsia="zh-CN"/>
              </w:rPr>
              <w:fldChar w:fldCharType="begin"/>
            </w:r>
            <w:r w:rsidR="005B6DE3">
              <w:rPr>
                <w:rFonts w:ascii="SimSun" w:eastAsia="SimSun" w:hAnsi="SimSun" w:cs="SimSun"/>
                <w:color w:val="000000"/>
                <w:sz w:val="24"/>
                <w:lang w:val="en-US" w:eastAsia="zh-CN"/>
              </w:rPr>
              <w:instrText xml:space="preserve"> INCLUDEPICTURE  "C:\\Users\\cmcc\\AppData\\Roaming\\Foxmail7\\Temp-11832-20211020043150\\Attach\\image004(10-21-19-10-24).png" \* MERGEFORMATINET </w:instrText>
            </w:r>
            <w:r w:rsidR="005B6DE3">
              <w:rPr>
                <w:rFonts w:ascii="SimSun" w:eastAsia="SimSun" w:hAnsi="SimSun" w:cs="SimSun"/>
                <w:color w:val="000000"/>
                <w:sz w:val="24"/>
                <w:lang w:val="en-US" w:eastAsia="zh-CN"/>
              </w:rPr>
              <w:fldChar w:fldCharType="separate"/>
            </w:r>
            <w:r w:rsidR="006B3354">
              <w:rPr>
                <w:rFonts w:ascii="SimSun" w:eastAsia="SimSun" w:hAnsi="SimSun" w:cs="SimSun"/>
                <w:color w:val="000000"/>
                <w:sz w:val="24"/>
                <w:lang w:val="en-US" w:eastAsia="zh-CN"/>
              </w:rPr>
              <w:fldChar w:fldCharType="begin"/>
            </w:r>
            <w:r w:rsidR="006B3354">
              <w:rPr>
                <w:rFonts w:ascii="SimSun" w:eastAsia="SimSun" w:hAnsi="SimSun" w:cs="SimSun"/>
                <w:color w:val="000000"/>
                <w:sz w:val="24"/>
                <w:lang w:val="en-US" w:eastAsia="zh-CN"/>
              </w:rPr>
              <w:instrText xml:space="preserve"> INCLUDEPICTURE  "C:\\Users\\cmcc\\AppData\\Roaming\\Foxmail7\\Temp-11832-20211020043150\\Attach\\image004(10-21-19-10-24).png" \* MERGEFORMATINET </w:instrText>
            </w:r>
            <w:r w:rsidR="006B3354">
              <w:rPr>
                <w:rFonts w:ascii="SimSun" w:eastAsia="SimSun" w:hAnsi="SimSun" w:cs="SimSun"/>
                <w:color w:val="000000"/>
                <w:sz w:val="24"/>
                <w:lang w:val="en-US" w:eastAsia="zh-CN"/>
              </w:rPr>
              <w:fldChar w:fldCharType="separate"/>
            </w:r>
            <w:r w:rsidR="00A80A85">
              <w:rPr>
                <w:rFonts w:ascii="SimSun" w:eastAsia="SimSun" w:hAnsi="SimSun" w:cs="SimSun"/>
                <w:color w:val="000000"/>
                <w:sz w:val="24"/>
                <w:lang w:val="en-US" w:eastAsia="zh-CN"/>
              </w:rPr>
              <w:fldChar w:fldCharType="begin"/>
            </w:r>
            <w:r w:rsidR="00A80A85">
              <w:rPr>
                <w:rFonts w:ascii="SimSun" w:eastAsia="SimSun" w:hAnsi="SimSun" w:cs="SimSun"/>
                <w:color w:val="000000"/>
                <w:sz w:val="24"/>
                <w:lang w:val="en-US" w:eastAsia="zh-CN"/>
              </w:rPr>
              <w:instrText xml:space="preserve"> </w:instrText>
            </w:r>
            <w:r w:rsidR="00A80A85">
              <w:rPr>
                <w:rFonts w:ascii="SimSun" w:eastAsia="SimSun" w:hAnsi="SimSun" w:cs="SimSun"/>
                <w:color w:val="000000"/>
                <w:sz w:val="24"/>
                <w:lang w:val="en-US" w:eastAsia="zh-CN"/>
              </w:rPr>
              <w:instrText>INCLUDEPICTURE  "C:\\Users\\cmcc</w:instrText>
            </w:r>
            <w:r w:rsidR="00A80A85">
              <w:rPr>
                <w:rFonts w:ascii="SimSun" w:eastAsia="SimSun" w:hAnsi="SimSun" w:cs="SimSun"/>
                <w:color w:val="000000"/>
                <w:sz w:val="24"/>
                <w:lang w:val="en-US" w:eastAsia="zh-CN"/>
              </w:rPr>
              <w:instrText>\\AppData\\Roaming\\Foxmail7\\Temp-11832-20211020043150\\Attach\\image004(10-21-19-10-24).png" \* MERGEFORMATINET</w:instrText>
            </w:r>
            <w:r w:rsidR="00A80A85">
              <w:rPr>
                <w:rFonts w:ascii="SimSun" w:eastAsia="SimSun" w:hAnsi="SimSun" w:cs="SimSun"/>
                <w:color w:val="000000"/>
                <w:sz w:val="24"/>
                <w:lang w:val="en-US" w:eastAsia="zh-CN"/>
              </w:rPr>
              <w:instrText xml:space="preserve"> </w:instrText>
            </w:r>
            <w:r w:rsidR="00A80A85">
              <w:rPr>
                <w:rFonts w:ascii="SimSun" w:eastAsia="SimSun" w:hAnsi="SimSun" w:cs="SimSun"/>
                <w:color w:val="000000"/>
                <w:sz w:val="24"/>
                <w:lang w:val="en-US" w:eastAsia="zh-CN"/>
              </w:rPr>
              <w:fldChar w:fldCharType="separate"/>
            </w:r>
            <w:r w:rsidR="00A80A85">
              <w:rPr>
                <w:rFonts w:ascii="SimSun" w:eastAsia="SimSun" w:hAnsi="SimSun" w:cs="SimSun"/>
                <w:color w:val="000000"/>
                <w:sz w:val="24"/>
                <w:lang w:val="en-US" w:eastAsia="zh-CN"/>
              </w:rPr>
              <w:pict w14:anchorId="6C52B146">
                <v:shape id="_x0000_i1026" type="#_x0000_t75" style="width:188.4pt;height:26.4pt">
                  <v:imagedata r:id="rId20" r:href="rId21"/>
                </v:shape>
              </w:pict>
            </w:r>
            <w:r w:rsidR="00A80A85">
              <w:rPr>
                <w:rFonts w:ascii="SimSun" w:eastAsia="SimSun" w:hAnsi="SimSun" w:cs="SimSun"/>
                <w:color w:val="000000"/>
                <w:sz w:val="24"/>
                <w:lang w:val="en-US" w:eastAsia="zh-CN"/>
              </w:rPr>
              <w:fldChar w:fldCharType="end"/>
            </w:r>
            <w:r w:rsidR="006B3354">
              <w:rPr>
                <w:rFonts w:ascii="SimSun" w:eastAsia="SimSun" w:hAnsi="SimSun" w:cs="SimSun"/>
                <w:color w:val="000000"/>
                <w:sz w:val="24"/>
                <w:lang w:val="en-US" w:eastAsia="zh-CN"/>
              </w:rPr>
              <w:fldChar w:fldCharType="end"/>
            </w:r>
            <w:r w:rsidR="005B6DE3">
              <w:rPr>
                <w:rFonts w:ascii="SimSun" w:eastAsia="SimSun" w:hAnsi="SimSun" w:cs="SimSun"/>
                <w:color w:val="000000"/>
                <w:sz w:val="24"/>
                <w:lang w:val="en-US" w:eastAsia="zh-CN"/>
              </w:rPr>
              <w:fldChar w:fldCharType="end"/>
            </w:r>
            <w:r w:rsidR="00757211">
              <w:rPr>
                <w:rFonts w:ascii="SimSun" w:eastAsia="SimSun" w:hAnsi="SimSun" w:cs="SimSun"/>
                <w:color w:val="000000"/>
                <w:sz w:val="24"/>
                <w:lang w:val="en-US" w:eastAsia="zh-CN"/>
              </w:rPr>
              <w:fldChar w:fldCharType="end"/>
            </w:r>
            <w:r w:rsidR="00FA1A03">
              <w:rPr>
                <w:rFonts w:ascii="SimSun" w:eastAsia="SimSun" w:hAnsi="SimSun" w:cs="SimSun"/>
                <w:color w:val="000000"/>
                <w:sz w:val="24"/>
                <w:lang w:val="en-US" w:eastAsia="zh-CN"/>
              </w:rPr>
              <w:fldChar w:fldCharType="end"/>
            </w:r>
            <w:r w:rsidR="00BF3C2B">
              <w:rPr>
                <w:rFonts w:ascii="SimSun" w:eastAsia="SimSun" w:hAnsi="SimSun" w:cs="SimSun"/>
                <w:color w:val="000000"/>
                <w:sz w:val="24"/>
                <w:lang w:val="en-US" w:eastAsia="zh-CN"/>
              </w:rPr>
              <w:fldChar w:fldCharType="end"/>
            </w:r>
            <w:r w:rsidRPr="007315E3">
              <w:rPr>
                <w:rFonts w:ascii="SimSun" w:eastAsia="SimSun" w:hAnsi="SimSun" w:cs="SimSun"/>
                <w:color w:val="000000"/>
                <w:sz w:val="24"/>
                <w:lang w:val="en-US" w:eastAsia="zh-CN"/>
              </w:rPr>
              <w:fldChar w:fldCharType="end"/>
            </w:r>
          </w:p>
          <w:p w14:paraId="0171E094" w14:textId="6DECCEE8" w:rsidR="0066219E" w:rsidRPr="007315E3" w:rsidRDefault="0066219E" w:rsidP="0066219E">
            <w:pPr>
              <w:shd w:val="clear" w:color="auto" w:fill="FFFFFF"/>
              <w:spacing w:after="0"/>
              <w:ind w:left="2412" w:hanging="420"/>
              <w:rPr>
                <w:rFonts w:ascii="SimSun" w:eastAsia="SimSun" w:hAnsi="SimSun" w:cs="SimSun"/>
                <w:color w:val="000000"/>
                <w:sz w:val="24"/>
                <w:lang w:val="en-US" w:eastAsia="zh-CN"/>
              </w:rPr>
            </w:pPr>
            <w:r w:rsidRPr="007315E3">
              <w:rPr>
                <w:rFonts w:ascii="Wingdings" w:eastAsia="SimSun" w:hAnsi="Wingdings" w:cs="SimSun"/>
                <w:color w:val="000000"/>
                <w:szCs w:val="20"/>
                <w:lang w:eastAsia="zh-CN"/>
              </w:rPr>
              <w:t></w:t>
            </w:r>
            <w:r w:rsidRPr="007315E3">
              <w:rPr>
                <w:rFonts w:ascii="Times New Roman" w:eastAsia="SimSun" w:hAnsi="Times New Roman"/>
                <w:color w:val="000000"/>
                <w:sz w:val="14"/>
                <w:szCs w:val="14"/>
                <w:lang w:eastAsia="zh-CN"/>
              </w:rPr>
              <w:t>         </w:t>
            </w:r>
            <w:r w:rsidRPr="007315E3">
              <w:rPr>
                <w:rFonts w:eastAsia="SimSun" w:cs="Times"/>
                <w:color w:val="000000"/>
                <w:szCs w:val="20"/>
                <w:lang w:eastAsia="zh-CN"/>
              </w:rPr>
              <w:t>where </w:t>
            </w:r>
            <w:r w:rsidRPr="007315E3">
              <w:rPr>
                <w:rFonts w:ascii="SimSun" w:eastAsia="SimSun" w:hAnsi="SimSun" w:cs="SimSun"/>
                <w:color w:val="000000"/>
                <w:sz w:val="24"/>
                <w:lang w:val="en-US" w:eastAsia="zh-CN"/>
              </w:rPr>
              <w:fldChar w:fldCharType="begin"/>
            </w:r>
            <w:r w:rsidRPr="007315E3">
              <w:rPr>
                <w:rFonts w:ascii="SimSun" w:eastAsia="SimSun" w:hAnsi="SimSun" w:cs="SimSun"/>
                <w:color w:val="000000"/>
                <w:sz w:val="24"/>
                <w:lang w:val="en-US" w:eastAsia="zh-CN"/>
              </w:rPr>
              <w:instrText xml:space="preserve"> INCLUDEPICTURE "C:\\Users\\cmcc\\AppData\\Roaming\\Foxmail7\\Temp-11832-20211020043150\\Attach\\image006(10-21-19-10-24).png" \* MERGEFORMATINET </w:instrText>
            </w:r>
            <w:r w:rsidRPr="007315E3">
              <w:rPr>
                <w:rFonts w:ascii="SimSun" w:eastAsia="SimSun" w:hAnsi="SimSun" w:cs="SimSun"/>
                <w:color w:val="000000"/>
                <w:sz w:val="24"/>
                <w:lang w:val="en-US" w:eastAsia="zh-CN"/>
              </w:rPr>
              <w:fldChar w:fldCharType="separate"/>
            </w:r>
            <w:r w:rsidR="00BF3C2B">
              <w:rPr>
                <w:rFonts w:ascii="SimSun" w:eastAsia="SimSun" w:hAnsi="SimSun" w:cs="SimSun"/>
                <w:color w:val="000000"/>
                <w:sz w:val="24"/>
                <w:lang w:val="en-US" w:eastAsia="zh-CN"/>
              </w:rPr>
              <w:fldChar w:fldCharType="begin"/>
            </w:r>
            <w:r w:rsidR="00BF3C2B">
              <w:rPr>
                <w:rFonts w:ascii="SimSun" w:eastAsia="SimSun" w:hAnsi="SimSun" w:cs="SimSun"/>
                <w:color w:val="000000"/>
                <w:sz w:val="24"/>
                <w:lang w:val="en-US" w:eastAsia="zh-CN"/>
              </w:rPr>
              <w:instrText xml:space="preserve"> INCLUDEPICTURE  "C:\\Users\\cmcc\\AppData\\Roaming\\Foxmail7\\Temp-11832-20211020043150\\Attach\\image006(10-21-19-10-24).png" \* MERGEFORMATINET </w:instrText>
            </w:r>
            <w:r w:rsidR="00BF3C2B">
              <w:rPr>
                <w:rFonts w:ascii="SimSun" w:eastAsia="SimSun" w:hAnsi="SimSun" w:cs="SimSun"/>
                <w:color w:val="000000"/>
                <w:sz w:val="24"/>
                <w:lang w:val="en-US" w:eastAsia="zh-CN"/>
              </w:rPr>
              <w:fldChar w:fldCharType="separate"/>
            </w:r>
            <w:r w:rsidR="00FA1A03">
              <w:rPr>
                <w:rFonts w:ascii="SimSun" w:eastAsia="SimSun" w:hAnsi="SimSun" w:cs="SimSun"/>
                <w:color w:val="000000"/>
                <w:sz w:val="24"/>
                <w:lang w:val="en-US" w:eastAsia="zh-CN"/>
              </w:rPr>
              <w:fldChar w:fldCharType="begin"/>
            </w:r>
            <w:r w:rsidR="00FA1A03">
              <w:rPr>
                <w:rFonts w:ascii="SimSun" w:eastAsia="SimSun" w:hAnsi="SimSun" w:cs="SimSun"/>
                <w:color w:val="000000"/>
                <w:sz w:val="24"/>
                <w:lang w:val="en-US" w:eastAsia="zh-CN"/>
              </w:rPr>
              <w:instrText xml:space="preserve"> INCLUDEPICTURE  "C:\\Users\\cmcc\\AppData\\Roaming\\Foxmail7\\Temp-11832-20211020043150\\Attach\\image006(10-21-19-10-24).png" \* MERGEFORMATINET </w:instrText>
            </w:r>
            <w:r w:rsidR="00FA1A03">
              <w:rPr>
                <w:rFonts w:ascii="SimSun" w:eastAsia="SimSun" w:hAnsi="SimSun" w:cs="SimSun"/>
                <w:color w:val="000000"/>
                <w:sz w:val="24"/>
                <w:lang w:val="en-US" w:eastAsia="zh-CN"/>
              </w:rPr>
              <w:fldChar w:fldCharType="separate"/>
            </w:r>
            <w:r w:rsidR="00757211">
              <w:rPr>
                <w:rFonts w:ascii="SimSun" w:eastAsia="SimSun" w:hAnsi="SimSun" w:cs="SimSun"/>
                <w:color w:val="000000"/>
                <w:sz w:val="24"/>
                <w:lang w:val="en-US" w:eastAsia="zh-CN"/>
              </w:rPr>
              <w:fldChar w:fldCharType="begin"/>
            </w:r>
            <w:r w:rsidR="00757211">
              <w:rPr>
                <w:rFonts w:ascii="SimSun" w:eastAsia="SimSun" w:hAnsi="SimSun" w:cs="SimSun"/>
                <w:color w:val="000000"/>
                <w:sz w:val="24"/>
                <w:lang w:val="en-US" w:eastAsia="zh-CN"/>
              </w:rPr>
              <w:instrText xml:space="preserve"> INCLUDEPICTURE  "C:\\Users\\cmcc\\AppData\\Roaming\\Foxmail7\\Temp-11832-20211020043150\\Attach\\image006(10-21-19-10-24).png" \* MERGEFORMATINET </w:instrText>
            </w:r>
            <w:r w:rsidR="00757211">
              <w:rPr>
                <w:rFonts w:ascii="SimSun" w:eastAsia="SimSun" w:hAnsi="SimSun" w:cs="SimSun"/>
                <w:color w:val="000000"/>
                <w:sz w:val="24"/>
                <w:lang w:val="en-US" w:eastAsia="zh-CN"/>
              </w:rPr>
              <w:fldChar w:fldCharType="separate"/>
            </w:r>
            <w:r w:rsidR="005B6DE3">
              <w:rPr>
                <w:rFonts w:ascii="SimSun" w:eastAsia="SimSun" w:hAnsi="SimSun" w:cs="SimSun"/>
                <w:color w:val="000000"/>
                <w:sz w:val="24"/>
                <w:lang w:val="en-US" w:eastAsia="zh-CN"/>
              </w:rPr>
              <w:fldChar w:fldCharType="begin"/>
            </w:r>
            <w:r w:rsidR="005B6DE3">
              <w:rPr>
                <w:rFonts w:ascii="SimSun" w:eastAsia="SimSun" w:hAnsi="SimSun" w:cs="SimSun"/>
                <w:color w:val="000000"/>
                <w:sz w:val="24"/>
                <w:lang w:val="en-US" w:eastAsia="zh-CN"/>
              </w:rPr>
              <w:instrText xml:space="preserve"> INCLUDEPICTURE  "C:\\Users\\cmcc\\AppData\\Roaming\\Foxmail7\\Temp-11832-20211020043150\\Attach\\image006(10-21-19-10-24).png" \* MERGEFORMATINET </w:instrText>
            </w:r>
            <w:r w:rsidR="005B6DE3">
              <w:rPr>
                <w:rFonts w:ascii="SimSun" w:eastAsia="SimSun" w:hAnsi="SimSun" w:cs="SimSun"/>
                <w:color w:val="000000"/>
                <w:sz w:val="24"/>
                <w:lang w:val="en-US" w:eastAsia="zh-CN"/>
              </w:rPr>
              <w:fldChar w:fldCharType="separate"/>
            </w:r>
            <w:r w:rsidR="006B3354">
              <w:rPr>
                <w:rFonts w:ascii="SimSun" w:eastAsia="SimSun" w:hAnsi="SimSun" w:cs="SimSun"/>
                <w:color w:val="000000"/>
                <w:sz w:val="24"/>
                <w:lang w:val="en-US" w:eastAsia="zh-CN"/>
              </w:rPr>
              <w:fldChar w:fldCharType="begin"/>
            </w:r>
            <w:r w:rsidR="006B3354">
              <w:rPr>
                <w:rFonts w:ascii="SimSun" w:eastAsia="SimSun" w:hAnsi="SimSun" w:cs="SimSun"/>
                <w:color w:val="000000"/>
                <w:sz w:val="24"/>
                <w:lang w:val="en-US" w:eastAsia="zh-CN"/>
              </w:rPr>
              <w:instrText xml:space="preserve"> INCLUDEPICTURE  "C:\\Users\\cmcc\\AppData\\Roaming\\Foxmail7\\Temp-11832-20211020043150\\Attach\\image006(10-21-19-10-24).png" \* MERGEFORMATINET </w:instrText>
            </w:r>
            <w:r w:rsidR="006B3354">
              <w:rPr>
                <w:rFonts w:ascii="SimSun" w:eastAsia="SimSun" w:hAnsi="SimSun" w:cs="SimSun"/>
                <w:color w:val="000000"/>
                <w:sz w:val="24"/>
                <w:lang w:val="en-US" w:eastAsia="zh-CN"/>
              </w:rPr>
              <w:fldChar w:fldCharType="separate"/>
            </w:r>
            <w:r w:rsidR="00A80A85">
              <w:rPr>
                <w:rFonts w:ascii="SimSun" w:eastAsia="SimSun" w:hAnsi="SimSun" w:cs="SimSun"/>
                <w:color w:val="000000"/>
                <w:sz w:val="24"/>
                <w:lang w:val="en-US" w:eastAsia="zh-CN"/>
              </w:rPr>
              <w:fldChar w:fldCharType="begin"/>
            </w:r>
            <w:r w:rsidR="00A80A85">
              <w:rPr>
                <w:rFonts w:ascii="SimSun" w:eastAsia="SimSun" w:hAnsi="SimSun" w:cs="SimSun"/>
                <w:color w:val="000000"/>
                <w:sz w:val="24"/>
                <w:lang w:val="en-US" w:eastAsia="zh-CN"/>
              </w:rPr>
              <w:instrText xml:space="preserve"> </w:instrText>
            </w:r>
            <w:r w:rsidR="00A80A85">
              <w:rPr>
                <w:rFonts w:ascii="SimSun" w:eastAsia="SimSun" w:hAnsi="SimSun" w:cs="SimSun"/>
                <w:color w:val="000000"/>
                <w:sz w:val="24"/>
                <w:lang w:val="en-US" w:eastAsia="zh-CN"/>
              </w:rPr>
              <w:instrText>INCLUDEPICTURE  "C:\\Users\\cmcc\\AppData\\Roaming\\Foxmail7\\Temp-11832-20211020043150\\Attach\\image006(10-21-19-10-24).png" \* MERGEFORMATINET</w:instrText>
            </w:r>
            <w:r w:rsidR="00A80A85">
              <w:rPr>
                <w:rFonts w:ascii="SimSun" w:eastAsia="SimSun" w:hAnsi="SimSun" w:cs="SimSun"/>
                <w:color w:val="000000"/>
                <w:sz w:val="24"/>
                <w:lang w:val="en-US" w:eastAsia="zh-CN"/>
              </w:rPr>
              <w:instrText xml:space="preserve"> </w:instrText>
            </w:r>
            <w:r w:rsidR="00A80A85">
              <w:rPr>
                <w:rFonts w:ascii="SimSun" w:eastAsia="SimSun" w:hAnsi="SimSun" w:cs="SimSun"/>
                <w:color w:val="000000"/>
                <w:sz w:val="24"/>
                <w:lang w:val="en-US" w:eastAsia="zh-CN"/>
              </w:rPr>
              <w:fldChar w:fldCharType="separate"/>
            </w:r>
            <w:r w:rsidR="00A80A85">
              <w:rPr>
                <w:rFonts w:ascii="SimSun" w:eastAsia="SimSun" w:hAnsi="SimSun" w:cs="SimSun"/>
                <w:color w:val="000000"/>
                <w:sz w:val="24"/>
                <w:lang w:val="en-US" w:eastAsia="zh-CN"/>
              </w:rPr>
              <w:pict w14:anchorId="3B67A88A">
                <v:shape id="_x0000_i1027" type="#_x0000_t75" style="width:20.4pt;height:15pt">
                  <v:imagedata r:id="rId22" r:href="rId23"/>
                </v:shape>
              </w:pict>
            </w:r>
            <w:r w:rsidR="00A80A85">
              <w:rPr>
                <w:rFonts w:ascii="SimSun" w:eastAsia="SimSun" w:hAnsi="SimSun" w:cs="SimSun"/>
                <w:color w:val="000000"/>
                <w:sz w:val="24"/>
                <w:lang w:val="en-US" w:eastAsia="zh-CN"/>
              </w:rPr>
              <w:fldChar w:fldCharType="end"/>
            </w:r>
            <w:r w:rsidR="006B3354">
              <w:rPr>
                <w:rFonts w:ascii="SimSun" w:eastAsia="SimSun" w:hAnsi="SimSun" w:cs="SimSun"/>
                <w:color w:val="000000"/>
                <w:sz w:val="24"/>
                <w:lang w:val="en-US" w:eastAsia="zh-CN"/>
              </w:rPr>
              <w:fldChar w:fldCharType="end"/>
            </w:r>
            <w:r w:rsidR="005B6DE3">
              <w:rPr>
                <w:rFonts w:ascii="SimSun" w:eastAsia="SimSun" w:hAnsi="SimSun" w:cs="SimSun"/>
                <w:color w:val="000000"/>
                <w:sz w:val="24"/>
                <w:lang w:val="en-US" w:eastAsia="zh-CN"/>
              </w:rPr>
              <w:fldChar w:fldCharType="end"/>
            </w:r>
            <w:r w:rsidR="00757211">
              <w:rPr>
                <w:rFonts w:ascii="SimSun" w:eastAsia="SimSun" w:hAnsi="SimSun" w:cs="SimSun"/>
                <w:color w:val="000000"/>
                <w:sz w:val="24"/>
                <w:lang w:val="en-US" w:eastAsia="zh-CN"/>
              </w:rPr>
              <w:fldChar w:fldCharType="end"/>
            </w:r>
            <w:r w:rsidR="00FA1A03">
              <w:rPr>
                <w:rFonts w:ascii="SimSun" w:eastAsia="SimSun" w:hAnsi="SimSun" w:cs="SimSun"/>
                <w:color w:val="000000"/>
                <w:sz w:val="24"/>
                <w:lang w:val="en-US" w:eastAsia="zh-CN"/>
              </w:rPr>
              <w:fldChar w:fldCharType="end"/>
            </w:r>
            <w:r w:rsidR="00BF3C2B">
              <w:rPr>
                <w:rFonts w:ascii="SimSun" w:eastAsia="SimSun" w:hAnsi="SimSun" w:cs="SimSun"/>
                <w:color w:val="000000"/>
                <w:sz w:val="24"/>
                <w:lang w:val="en-US" w:eastAsia="zh-CN"/>
              </w:rPr>
              <w:fldChar w:fldCharType="end"/>
            </w:r>
            <w:r w:rsidRPr="007315E3">
              <w:rPr>
                <w:rFonts w:ascii="SimSun" w:eastAsia="SimSun" w:hAnsi="SimSun" w:cs="SimSun"/>
                <w:color w:val="000000"/>
                <w:sz w:val="24"/>
                <w:lang w:val="en-US" w:eastAsia="zh-CN"/>
              </w:rPr>
              <w:fldChar w:fldCharType="end"/>
            </w:r>
            <w:r w:rsidRPr="007315E3">
              <w:rPr>
                <w:rFonts w:eastAsia="SimSun" w:cs="Times"/>
                <w:color w:val="000000"/>
                <w:szCs w:val="20"/>
                <w:lang w:eastAsia="zh-CN"/>
              </w:rPr>
              <w:t> is packet error rate during time outside of handover procedure. Companies can report the value of </w:t>
            </w:r>
            <w:r w:rsidRPr="007315E3">
              <w:rPr>
                <w:rFonts w:ascii="SimSun" w:eastAsia="SimSun" w:hAnsi="SimSun" w:cs="SimSun"/>
                <w:color w:val="000000"/>
                <w:sz w:val="24"/>
                <w:lang w:val="en-US" w:eastAsia="zh-CN"/>
              </w:rPr>
              <w:fldChar w:fldCharType="begin"/>
            </w:r>
            <w:r w:rsidRPr="007315E3">
              <w:rPr>
                <w:rFonts w:ascii="SimSun" w:eastAsia="SimSun" w:hAnsi="SimSun" w:cs="SimSun"/>
                <w:color w:val="000000"/>
                <w:sz w:val="24"/>
                <w:lang w:val="en-US" w:eastAsia="zh-CN"/>
              </w:rPr>
              <w:instrText xml:space="preserve"> INCLUDEPICTURE "C:\\Users\\cmcc\\AppData\\Roaming\\Foxmail7\\Temp-11832-20211020043150\\Attach\\image006(10-21-19-10-24).png" \* MERGEFORMATINET </w:instrText>
            </w:r>
            <w:r w:rsidRPr="007315E3">
              <w:rPr>
                <w:rFonts w:ascii="SimSun" w:eastAsia="SimSun" w:hAnsi="SimSun" w:cs="SimSun"/>
                <w:color w:val="000000"/>
                <w:sz w:val="24"/>
                <w:lang w:val="en-US" w:eastAsia="zh-CN"/>
              </w:rPr>
              <w:fldChar w:fldCharType="separate"/>
            </w:r>
            <w:r w:rsidR="00BF3C2B">
              <w:rPr>
                <w:rFonts w:ascii="SimSun" w:eastAsia="SimSun" w:hAnsi="SimSun" w:cs="SimSun"/>
                <w:color w:val="000000"/>
                <w:sz w:val="24"/>
                <w:lang w:val="en-US" w:eastAsia="zh-CN"/>
              </w:rPr>
              <w:fldChar w:fldCharType="begin"/>
            </w:r>
            <w:r w:rsidR="00BF3C2B">
              <w:rPr>
                <w:rFonts w:ascii="SimSun" w:eastAsia="SimSun" w:hAnsi="SimSun" w:cs="SimSun"/>
                <w:color w:val="000000"/>
                <w:sz w:val="24"/>
                <w:lang w:val="en-US" w:eastAsia="zh-CN"/>
              </w:rPr>
              <w:instrText xml:space="preserve"> INCLUDEPICTURE  "C:\\Users\\cmcc\\AppData\\Roaming\\Foxmail7\\Temp-11832-20211020043150\\Attach\\image006(10-21-19-10-24).png" \* MERGEFORMATINET </w:instrText>
            </w:r>
            <w:r w:rsidR="00BF3C2B">
              <w:rPr>
                <w:rFonts w:ascii="SimSun" w:eastAsia="SimSun" w:hAnsi="SimSun" w:cs="SimSun"/>
                <w:color w:val="000000"/>
                <w:sz w:val="24"/>
                <w:lang w:val="en-US" w:eastAsia="zh-CN"/>
              </w:rPr>
              <w:fldChar w:fldCharType="separate"/>
            </w:r>
            <w:r w:rsidR="00FA1A03">
              <w:rPr>
                <w:rFonts w:ascii="SimSun" w:eastAsia="SimSun" w:hAnsi="SimSun" w:cs="SimSun"/>
                <w:color w:val="000000"/>
                <w:sz w:val="24"/>
                <w:lang w:val="en-US" w:eastAsia="zh-CN"/>
              </w:rPr>
              <w:fldChar w:fldCharType="begin"/>
            </w:r>
            <w:r w:rsidR="00FA1A03">
              <w:rPr>
                <w:rFonts w:ascii="SimSun" w:eastAsia="SimSun" w:hAnsi="SimSun" w:cs="SimSun"/>
                <w:color w:val="000000"/>
                <w:sz w:val="24"/>
                <w:lang w:val="en-US" w:eastAsia="zh-CN"/>
              </w:rPr>
              <w:instrText xml:space="preserve"> INCLUDEPICTURE  "C:\\Users\\cmcc\\AppData\\Roaming\\Foxmail7\\Temp-11832-20211020043150\\Attach\\image006(10-21-19-10-24).png" \* MERGEFORMATINET </w:instrText>
            </w:r>
            <w:r w:rsidR="00FA1A03">
              <w:rPr>
                <w:rFonts w:ascii="SimSun" w:eastAsia="SimSun" w:hAnsi="SimSun" w:cs="SimSun"/>
                <w:color w:val="000000"/>
                <w:sz w:val="24"/>
                <w:lang w:val="en-US" w:eastAsia="zh-CN"/>
              </w:rPr>
              <w:fldChar w:fldCharType="separate"/>
            </w:r>
            <w:r w:rsidR="00757211">
              <w:rPr>
                <w:rFonts w:ascii="SimSun" w:eastAsia="SimSun" w:hAnsi="SimSun" w:cs="SimSun"/>
                <w:color w:val="000000"/>
                <w:sz w:val="24"/>
                <w:lang w:val="en-US" w:eastAsia="zh-CN"/>
              </w:rPr>
              <w:fldChar w:fldCharType="begin"/>
            </w:r>
            <w:r w:rsidR="00757211">
              <w:rPr>
                <w:rFonts w:ascii="SimSun" w:eastAsia="SimSun" w:hAnsi="SimSun" w:cs="SimSun"/>
                <w:color w:val="000000"/>
                <w:sz w:val="24"/>
                <w:lang w:val="en-US" w:eastAsia="zh-CN"/>
              </w:rPr>
              <w:instrText xml:space="preserve"> INCLUDEPICTURE  "C:\\Users\\cmcc\\AppData\\Roaming\\Foxmail7\\Temp-11832-20211020043150\\Attach\\image006(10-21-19-10-24).png" \* MERGEFORMATINET </w:instrText>
            </w:r>
            <w:r w:rsidR="00757211">
              <w:rPr>
                <w:rFonts w:ascii="SimSun" w:eastAsia="SimSun" w:hAnsi="SimSun" w:cs="SimSun"/>
                <w:color w:val="000000"/>
                <w:sz w:val="24"/>
                <w:lang w:val="en-US" w:eastAsia="zh-CN"/>
              </w:rPr>
              <w:fldChar w:fldCharType="separate"/>
            </w:r>
            <w:r w:rsidR="005B6DE3">
              <w:rPr>
                <w:rFonts w:ascii="SimSun" w:eastAsia="SimSun" w:hAnsi="SimSun" w:cs="SimSun"/>
                <w:color w:val="000000"/>
                <w:sz w:val="24"/>
                <w:lang w:val="en-US" w:eastAsia="zh-CN"/>
              </w:rPr>
              <w:fldChar w:fldCharType="begin"/>
            </w:r>
            <w:r w:rsidR="005B6DE3">
              <w:rPr>
                <w:rFonts w:ascii="SimSun" w:eastAsia="SimSun" w:hAnsi="SimSun" w:cs="SimSun"/>
                <w:color w:val="000000"/>
                <w:sz w:val="24"/>
                <w:lang w:val="en-US" w:eastAsia="zh-CN"/>
              </w:rPr>
              <w:instrText xml:space="preserve"> INCLUDEPICTURE  "C:\\Users\\cmcc\\AppData\\Roaming\\Foxmail7\\Temp-11832-20211020043150\\Attach\\image006(10-21-19-10-24).png" \* MERGEFORMATINET </w:instrText>
            </w:r>
            <w:r w:rsidR="005B6DE3">
              <w:rPr>
                <w:rFonts w:ascii="SimSun" w:eastAsia="SimSun" w:hAnsi="SimSun" w:cs="SimSun"/>
                <w:color w:val="000000"/>
                <w:sz w:val="24"/>
                <w:lang w:val="en-US" w:eastAsia="zh-CN"/>
              </w:rPr>
              <w:fldChar w:fldCharType="separate"/>
            </w:r>
            <w:r w:rsidR="006B3354">
              <w:rPr>
                <w:rFonts w:ascii="SimSun" w:eastAsia="SimSun" w:hAnsi="SimSun" w:cs="SimSun"/>
                <w:color w:val="000000"/>
                <w:sz w:val="24"/>
                <w:lang w:val="en-US" w:eastAsia="zh-CN"/>
              </w:rPr>
              <w:fldChar w:fldCharType="begin"/>
            </w:r>
            <w:r w:rsidR="006B3354">
              <w:rPr>
                <w:rFonts w:ascii="SimSun" w:eastAsia="SimSun" w:hAnsi="SimSun" w:cs="SimSun"/>
                <w:color w:val="000000"/>
                <w:sz w:val="24"/>
                <w:lang w:val="en-US" w:eastAsia="zh-CN"/>
              </w:rPr>
              <w:instrText xml:space="preserve"> INCLUDEPICTURE  "C:\\Users\\cmcc\\AppData\\Roaming\\Foxmail7\\Temp-11832-20211020043150\\Attach\\image006(10-21-19-10-24).png" \* MERGEFORMATINET </w:instrText>
            </w:r>
            <w:r w:rsidR="006B3354">
              <w:rPr>
                <w:rFonts w:ascii="SimSun" w:eastAsia="SimSun" w:hAnsi="SimSun" w:cs="SimSun"/>
                <w:color w:val="000000"/>
                <w:sz w:val="24"/>
                <w:lang w:val="en-US" w:eastAsia="zh-CN"/>
              </w:rPr>
              <w:fldChar w:fldCharType="separate"/>
            </w:r>
            <w:r w:rsidR="00A80A85">
              <w:rPr>
                <w:rFonts w:ascii="SimSun" w:eastAsia="SimSun" w:hAnsi="SimSun" w:cs="SimSun"/>
                <w:color w:val="000000"/>
                <w:sz w:val="24"/>
                <w:lang w:val="en-US" w:eastAsia="zh-CN"/>
              </w:rPr>
              <w:fldChar w:fldCharType="begin"/>
            </w:r>
            <w:r w:rsidR="00A80A85">
              <w:rPr>
                <w:rFonts w:ascii="SimSun" w:eastAsia="SimSun" w:hAnsi="SimSun" w:cs="SimSun"/>
                <w:color w:val="000000"/>
                <w:sz w:val="24"/>
                <w:lang w:val="en-US" w:eastAsia="zh-CN"/>
              </w:rPr>
              <w:instrText xml:space="preserve"> </w:instrText>
            </w:r>
            <w:r w:rsidR="00A80A85">
              <w:rPr>
                <w:rFonts w:ascii="SimSun" w:eastAsia="SimSun" w:hAnsi="SimSun" w:cs="SimSun"/>
                <w:color w:val="000000"/>
                <w:sz w:val="24"/>
                <w:lang w:val="en-US" w:eastAsia="zh-CN"/>
              </w:rPr>
              <w:instrText>INCLUDEPICTURE  "C:\\Users\\cmcc\\AppData\\Roaming\\Foxmail7\\Temp-11832-20211020043150\\Attach\\image006(10-21-19-10-24).png" \* MERGEFORMATINET</w:instrText>
            </w:r>
            <w:r w:rsidR="00A80A85">
              <w:rPr>
                <w:rFonts w:ascii="SimSun" w:eastAsia="SimSun" w:hAnsi="SimSun" w:cs="SimSun"/>
                <w:color w:val="000000"/>
                <w:sz w:val="24"/>
                <w:lang w:val="en-US" w:eastAsia="zh-CN"/>
              </w:rPr>
              <w:instrText xml:space="preserve"> </w:instrText>
            </w:r>
            <w:r w:rsidR="00A80A85">
              <w:rPr>
                <w:rFonts w:ascii="SimSun" w:eastAsia="SimSun" w:hAnsi="SimSun" w:cs="SimSun"/>
                <w:color w:val="000000"/>
                <w:sz w:val="24"/>
                <w:lang w:val="en-US" w:eastAsia="zh-CN"/>
              </w:rPr>
              <w:fldChar w:fldCharType="separate"/>
            </w:r>
            <w:r w:rsidR="00A80A85">
              <w:rPr>
                <w:rFonts w:ascii="SimSun" w:eastAsia="SimSun" w:hAnsi="SimSun" w:cs="SimSun"/>
                <w:color w:val="000000"/>
                <w:sz w:val="24"/>
                <w:lang w:val="en-US" w:eastAsia="zh-CN"/>
              </w:rPr>
              <w:pict w14:anchorId="12B9955F">
                <v:shape id="_x0000_i1028" type="#_x0000_t75" style="width:20.4pt;height:15pt">
                  <v:imagedata r:id="rId22" r:href="rId24"/>
                </v:shape>
              </w:pict>
            </w:r>
            <w:r w:rsidR="00A80A85">
              <w:rPr>
                <w:rFonts w:ascii="SimSun" w:eastAsia="SimSun" w:hAnsi="SimSun" w:cs="SimSun"/>
                <w:color w:val="000000"/>
                <w:sz w:val="24"/>
                <w:lang w:val="en-US" w:eastAsia="zh-CN"/>
              </w:rPr>
              <w:fldChar w:fldCharType="end"/>
            </w:r>
            <w:r w:rsidR="006B3354">
              <w:rPr>
                <w:rFonts w:ascii="SimSun" w:eastAsia="SimSun" w:hAnsi="SimSun" w:cs="SimSun"/>
                <w:color w:val="000000"/>
                <w:sz w:val="24"/>
                <w:lang w:val="en-US" w:eastAsia="zh-CN"/>
              </w:rPr>
              <w:fldChar w:fldCharType="end"/>
            </w:r>
            <w:r w:rsidR="005B6DE3">
              <w:rPr>
                <w:rFonts w:ascii="SimSun" w:eastAsia="SimSun" w:hAnsi="SimSun" w:cs="SimSun"/>
                <w:color w:val="000000"/>
                <w:sz w:val="24"/>
                <w:lang w:val="en-US" w:eastAsia="zh-CN"/>
              </w:rPr>
              <w:fldChar w:fldCharType="end"/>
            </w:r>
            <w:r w:rsidR="00757211">
              <w:rPr>
                <w:rFonts w:ascii="SimSun" w:eastAsia="SimSun" w:hAnsi="SimSun" w:cs="SimSun"/>
                <w:color w:val="000000"/>
                <w:sz w:val="24"/>
                <w:lang w:val="en-US" w:eastAsia="zh-CN"/>
              </w:rPr>
              <w:fldChar w:fldCharType="end"/>
            </w:r>
            <w:r w:rsidR="00FA1A03">
              <w:rPr>
                <w:rFonts w:ascii="SimSun" w:eastAsia="SimSun" w:hAnsi="SimSun" w:cs="SimSun"/>
                <w:color w:val="000000"/>
                <w:sz w:val="24"/>
                <w:lang w:val="en-US" w:eastAsia="zh-CN"/>
              </w:rPr>
              <w:fldChar w:fldCharType="end"/>
            </w:r>
            <w:r w:rsidR="00BF3C2B">
              <w:rPr>
                <w:rFonts w:ascii="SimSun" w:eastAsia="SimSun" w:hAnsi="SimSun" w:cs="SimSun"/>
                <w:color w:val="000000"/>
                <w:sz w:val="24"/>
                <w:lang w:val="en-US" w:eastAsia="zh-CN"/>
              </w:rPr>
              <w:fldChar w:fldCharType="end"/>
            </w:r>
            <w:r w:rsidRPr="007315E3">
              <w:rPr>
                <w:rFonts w:ascii="SimSun" w:eastAsia="SimSun" w:hAnsi="SimSun" w:cs="SimSun"/>
                <w:color w:val="000000"/>
                <w:sz w:val="24"/>
                <w:lang w:val="en-US" w:eastAsia="zh-CN"/>
              </w:rPr>
              <w:fldChar w:fldCharType="end"/>
            </w:r>
            <w:r w:rsidRPr="007315E3">
              <w:rPr>
                <w:rFonts w:eastAsia="SimSun" w:cs="Times"/>
                <w:color w:val="000000"/>
                <w:sz w:val="15"/>
                <w:szCs w:val="15"/>
                <w:lang w:eastAsia="zh-CN"/>
              </w:rPr>
              <w:t> </w:t>
            </w:r>
            <w:r w:rsidRPr="007315E3">
              <w:rPr>
                <w:rFonts w:eastAsia="SimSun" w:cs="Times"/>
                <w:color w:val="000000"/>
                <w:szCs w:val="20"/>
                <w:lang w:eastAsia="zh-CN"/>
              </w:rPr>
              <w:t>used in the evaluation and assumptions.</w:t>
            </w:r>
          </w:p>
          <w:p w14:paraId="08C151CE" w14:textId="77777777" w:rsidR="0066219E" w:rsidRPr="007315E3" w:rsidRDefault="0066219E" w:rsidP="0066219E">
            <w:pPr>
              <w:shd w:val="clear" w:color="auto" w:fill="FFFFFF"/>
              <w:spacing w:after="0"/>
              <w:ind w:left="2412" w:hanging="420"/>
              <w:rPr>
                <w:rFonts w:ascii="SimSun" w:eastAsia="SimSun" w:hAnsi="SimSun" w:cs="SimSun"/>
                <w:color w:val="000000"/>
                <w:sz w:val="24"/>
                <w:lang w:val="en-US" w:eastAsia="zh-CN"/>
              </w:rPr>
            </w:pPr>
            <w:r w:rsidRPr="007315E3">
              <w:rPr>
                <w:rFonts w:ascii="Wingdings" w:eastAsia="SimSun" w:hAnsi="Wingdings" w:cs="SimSun"/>
                <w:color w:val="000000"/>
                <w:szCs w:val="20"/>
                <w:lang w:eastAsia="zh-CN"/>
              </w:rPr>
              <w:t></w:t>
            </w:r>
            <w:r w:rsidRPr="007315E3">
              <w:rPr>
                <w:rFonts w:ascii="Times New Roman" w:eastAsia="SimSun" w:hAnsi="Times New Roman"/>
                <w:color w:val="000000"/>
                <w:sz w:val="14"/>
                <w:szCs w:val="14"/>
                <w:lang w:eastAsia="zh-CN"/>
              </w:rPr>
              <w:t>  </w:t>
            </w:r>
            <w:r w:rsidRPr="007315E3">
              <w:rPr>
                <w:rFonts w:eastAsia="SimSun" w:cs="Times"/>
                <w:color w:val="000000"/>
                <w:szCs w:val="20"/>
                <w:lang w:eastAsia="zh-CN"/>
              </w:rPr>
              <w:t>X is the UE satisfactory requirement (baseline: X = 99%, other X value(s) can be also evaluated).</w:t>
            </w:r>
          </w:p>
          <w:p w14:paraId="7B6BFC9D" w14:textId="67CED634" w:rsidR="0066219E" w:rsidRPr="007315E3" w:rsidRDefault="0066219E" w:rsidP="0066219E">
            <w:pPr>
              <w:shd w:val="clear" w:color="auto" w:fill="FFFFFF"/>
              <w:spacing w:after="0"/>
              <w:ind w:left="2412" w:hanging="420"/>
              <w:rPr>
                <w:rFonts w:ascii="SimSun" w:eastAsia="SimSun" w:hAnsi="SimSun" w:cs="SimSun"/>
                <w:color w:val="000000"/>
                <w:sz w:val="24"/>
                <w:lang w:val="en-US" w:eastAsia="zh-CN"/>
              </w:rPr>
            </w:pPr>
            <w:r w:rsidRPr="0066219E">
              <w:rPr>
                <w:rFonts w:ascii="Wingdings" w:eastAsia="SimSun" w:hAnsi="Wingdings" w:cs="SimSun"/>
                <w:sz w:val="18"/>
                <w:szCs w:val="18"/>
                <w:lang w:val="en-US" w:eastAsia="zh-CN"/>
              </w:rPr>
              <w:t></w:t>
            </w:r>
            <w:r w:rsidRPr="0066219E">
              <w:rPr>
                <w:rFonts w:ascii="Times New Roman" w:eastAsia="SimSun" w:hAnsi="Times New Roman"/>
                <w:sz w:val="14"/>
                <w:szCs w:val="14"/>
                <w:lang w:val="en-US" w:eastAsia="zh-CN"/>
              </w:rPr>
              <w:t>       </w:t>
            </w:r>
            <w:r w:rsidRPr="0066219E">
              <w:rPr>
                <w:rFonts w:eastAsia="SimSun" w:cs="Times"/>
                <w:szCs w:val="20"/>
                <w:lang w:eastAsia="zh-CN"/>
              </w:rPr>
              <w:t>Company can optionally evaluate the case of Y &lt; PDB. E.g. N = max {(Y – PDB) * R, 0}, and </w:t>
            </w:r>
            <w:r w:rsidRPr="0066219E">
              <w:rPr>
                <w:rFonts w:ascii="SimSun" w:eastAsia="SimSun" w:hAnsi="SimSun" w:cs="SimSun"/>
                <w:sz w:val="24"/>
                <w:lang w:val="en-US" w:eastAsia="zh-CN"/>
              </w:rPr>
              <w:fldChar w:fldCharType="begin"/>
            </w:r>
            <w:r w:rsidRPr="0066219E">
              <w:rPr>
                <w:rFonts w:ascii="SimSun" w:eastAsia="SimSun" w:hAnsi="SimSun" w:cs="SimSun"/>
                <w:sz w:val="24"/>
                <w:lang w:val="en-US" w:eastAsia="zh-CN"/>
              </w:rPr>
              <w:instrText xml:space="preserve"> INCLUDEPICTURE "C:\\Users\\cmcc\\AppData\\Roaming\\Foxmail7\\Temp-11832-20211020043150\\Attach\\image008(10-21-19-10-24).png" \* MERGEFORMATINET </w:instrText>
            </w:r>
            <w:r w:rsidRPr="0066219E">
              <w:rPr>
                <w:rFonts w:ascii="SimSun" w:eastAsia="SimSun" w:hAnsi="SimSun" w:cs="SimSun"/>
                <w:sz w:val="24"/>
                <w:lang w:val="en-US" w:eastAsia="zh-CN"/>
              </w:rPr>
              <w:fldChar w:fldCharType="separate"/>
            </w:r>
            <w:r w:rsidR="00BF3C2B">
              <w:rPr>
                <w:rFonts w:ascii="SimSun" w:eastAsia="SimSun" w:hAnsi="SimSun" w:cs="SimSun"/>
                <w:sz w:val="24"/>
                <w:lang w:val="en-US" w:eastAsia="zh-CN"/>
              </w:rPr>
              <w:fldChar w:fldCharType="begin"/>
            </w:r>
            <w:r w:rsidR="00BF3C2B">
              <w:rPr>
                <w:rFonts w:ascii="SimSun" w:eastAsia="SimSun" w:hAnsi="SimSun" w:cs="SimSun"/>
                <w:sz w:val="24"/>
                <w:lang w:val="en-US" w:eastAsia="zh-CN"/>
              </w:rPr>
              <w:instrText xml:space="preserve"> INCLUDEPICTURE  "C:\\Users\\cmcc\\AppData\\Roaming\\Foxmail7\\Temp-11832-20211020043150\\Attach\\image008(10-21-19-10-24).png" \* MERGEFORMATINET </w:instrText>
            </w:r>
            <w:r w:rsidR="00BF3C2B">
              <w:rPr>
                <w:rFonts w:ascii="SimSun" w:eastAsia="SimSun" w:hAnsi="SimSun" w:cs="SimSun"/>
                <w:sz w:val="24"/>
                <w:lang w:val="en-US" w:eastAsia="zh-CN"/>
              </w:rPr>
              <w:fldChar w:fldCharType="separate"/>
            </w:r>
            <w:r w:rsidR="00FA1A03">
              <w:rPr>
                <w:rFonts w:ascii="SimSun" w:eastAsia="SimSun" w:hAnsi="SimSun" w:cs="SimSun"/>
                <w:sz w:val="24"/>
                <w:lang w:val="en-US" w:eastAsia="zh-CN"/>
              </w:rPr>
              <w:fldChar w:fldCharType="begin"/>
            </w:r>
            <w:r w:rsidR="00FA1A03">
              <w:rPr>
                <w:rFonts w:ascii="SimSun" w:eastAsia="SimSun" w:hAnsi="SimSun" w:cs="SimSun"/>
                <w:sz w:val="24"/>
                <w:lang w:val="en-US" w:eastAsia="zh-CN"/>
              </w:rPr>
              <w:instrText xml:space="preserve"> INCLUDEPICTURE  "C:\\Users\\cmcc\\AppData\\Roaming\\Foxmail7\\Temp-11832-20211020043150\\Attach\\image008(10-21-19-10-24).png" \* MERGEFORMATINET </w:instrText>
            </w:r>
            <w:r w:rsidR="00FA1A03">
              <w:rPr>
                <w:rFonts w:ascii="SimSun" w:eastAsia="SimSun" w:hAnsi="SimSun" w:cs="SimSun"/>
                <w:sz w:val="24"/>
                <w:lang w:val="en-US" w:eastAsia="zh-CN"/>
              </w:rPr>
              <w:fldChar w:fldCharType="separate"/>
            </w:r>
            <w:r w:rsidR="00757211">
              <w:rPr>
                <w:rFonts w:ascii="SimSun" w:eastAsia="SimSun" w:hAnsi="SimSun" w:cs="SimSun"/>
                <w:sz w:val="24"/>
                <w:lang w:val="en-US" w:eastAsia="zh-CN"/>
              </w:rPr>
              <w:fldChar w:fldCharType="begin"/>
            </w:r>
            <w:r w:rsidR="00757211">
              <w:rPr>
                <w:rFonts w:ascii="SimSun" w:eastAsia="SimSun" w:hAnsi="SimSun" w:cs="SimSun"/>
                <w:sz w:val="24"/>
                <w:lang w:val="en-US" w:eastAsia="zh-CN"/>
              </w:rPr>
              <w:instrText xml:space="preserve"> INCLUDEPICTURE  "C:\\Users\\cmcc\\AppData\\Roaming\\Foxmail7\\Temp-11832-20211020043150\\Attach\\image008(10-21-19-10-24).png" \* MERGEFORMATINET </w:instrText>
            </w:r>
            <w:r w:rsidR="00757211">
              <w:rPr>
                <w:rFonts w:ascii="SimSun" w:eastAsia="SimSun" w:hAnsi="SimSun" w:cs="SimSun"/>
                <w:sz w:val="24"/>
                <w:lang w:val="en-US" w:eastAsia="zh-CN"/>
              </w:rPr>
              <w:fldChar w:fldCharType="separate"/>
            </w:r>
            <w:r w:rsidR="005B6DE3">
              <w:rPr>
                <w:rFonts w:ascii="SimSun" w:eastAsia="SimSun" w:hAnsi="SimSun" w:cs="SimSun"/>
                <w:sz w:val="24"/>
                <w:lang w:val="en-US" w:eastAsia="zh-CN"/>
              </w:rPr>
              <w:fldChar w:fldCharType="begin"/>
            </w:r>
            <w:r w:rsidR="005B6DE3">
              <w:rPr>
                <w:rFonts w:ascii="SimSun" w:eastAsia="SimSun" w:hAnsi="SimSun" w:cs="SimSun"/>
                <w:sz w:val="24"/>
                <w:lang w:val="en-US" w:eastAsia="zh-CN"/>
              </w:rPr>
              <w:instrText xml:space="preserve"> INCLUDEPICTURE  "C:\\Users\\cmcc\\AppData\\Roaming\\Foxmail7\\Temp-11832-20211020043150\\Attach\\image008(10-21-19-10-24).png" \* MERGEFORMATINET </w:instrText>
            </w:r>
            <w:r w:rsidR="005B6DE3">
              <w:rPr>
                <w:rFonts w:ascii="SimSun" w:eastAsia="SimSun" w:hAnsi="SimSun" w:cs="SimSun"/>
                <w:sz w:val="24"/>
                <w:lang w:val="en-US" w:eastAsia="zh-CN"/>
              </w:rPr>
              <w:fldChar w:fldCharType="separate"/>
            </w:r>
            <w:r w:rsidR="006B3354">
              <w:rPr>
                <w:rFonts w:ascii="SimSun" w:eastAsia="SimSun" w:hAnsi="SimSun" w:cs="SimSun"/>
                <w:sz w:val="24"/>
                <w:lang w:val="en-US" w:eastAsia="zh-CN"/>
              </w:rPr>
              <w:fldChar w:fldCharType="begin"/>
            </w:r>
            <w:r w:rsidR="006B3354">
              <w:rPr>
                <w:rFonts w:ascii="SimSun" w:eastAsia="SimSun" w:hAnsi="SimSun" w:cs="SimSun"/>
                <w:sz w:val="24"/>
                <w:lang w:val="en-US" w:eastAsia="zh-CN"/>
              </w:rPr>
              <w:instrText xml:space="preserve"> INCLUDEPICTURE  "C:\\Users\\cmcc\\AppData\\Roaming\\Foxmail7\\Temp-11832-20211020043150\\Attach\\image008(10-21-19-10-24).png" \* MERGEFORMATINET </w:instrText>
            </w:r>
            <w:r w:rsidR="006B3354">
              <w:rPr>
                <w:rFonts w:ascii="SimSun" w:eastAsia="SimSun" w:hAnsi="SimSun" w:cs="SimSun"/>
                <w:sz w:val="24"/>
                <w:lang w:val="en-US" w:eastAsia="zh-CN"/>
              </w:rPr>
              <w:fldChar w:fldCharType="separate"/>
            </w:r>
            <w:r w:rsidR="00A80A85">
              <w:rPr>
                <w:rFonts w:ascii="SimSun" w:eastAsia="SimSun" w:hAnsi="SimSun" w:cs="SimSun"/>
                <w:sz w:val="24"/>
                <w:lang w:val="en-US" w:eastAsia="zh-CN"/>
              </w:rPr>
              <w:fldChar w:fldCharType="begin"/>
            </w:r>
            <w:r w:rsidR="00A80A85">
              <w:rPr>
                <w:rFonts w:ascii="SimSun" w:eastAsia="SimSun" w:hAnsi="SimSun" w:cs="SimSun"/>
                <w:sz w:val="24"/>
                <w:lang w:val="en-US" w:eastAsia="zh-CN"/>
              </w:rPr>
              <w:instrText xml:space="preserve"> </w:instrText>
            </w:r>
            <w:r w:rsidR="00A80A85">
              <w:rPr>
                <w:rFonts w:ascii="SimSun" w:eastAsia="SimSun" w:hAnsi="SimSun" w:cs="SimSun"/>
                <w:sz w:val="24"/>
                <w:lang w:val="en-US" w:eastAsia="zh-CN"/>
              </w:rPr>
              <w:instrText>INCLUDEPICTURE  "C:\\Users\\cmcc\\AppData\\Roaming\\Foxmail7\\Temp-11832-20211020043150\\Attach\\image008(10-21-19-10-24).png" \* MERGEFORMATI</w:instrText>
            </w:r>
            <w:r w:rsidR="00A80A85">
              <w:rPr>
                <w:rFonts w:ascii="SimSun" w:eastAsia="SimSun" w:hAnsi="SimSun" w:cs="SimSun"/>
                <w:sz w:val="24"/>
                <w:lang w:val="en-US" w:eastAsia="zh-CN"/>
              </w:rPr>
              <w:instrText>NET</w:instrText>
            </w:r>
            <w:r w:rsidR="00A80A85">
              <w:rPr>
                <w:rFonts w:ascii="SimSun" w:eastAsia="SimSun" w:hAnsi="SimSun" w:cs="SimSun"/>
                <w:sz w:val="24"/>
                <w:lang w:val="en-US" w:eastAsia="zh-CN"/>
              </w:rPr>
              <w:instrText xml:space="preserve"> </w:instrText>
            </w:r>
            <w:r w:rsidR="00A80A85">
              <w:rPr>
                <w:rFonts w:ascii="SimSun" w:eastAsia="SimSun" w:hAnsi="SimSun" w:cs="SimSun"/>
                <w:sz w:val="24"/>
                <w:lang w:val="en-US" w:eastAsia="zh-CN"/>
              </w:rPr>
              <w:fldChar w:fldCharType="separate"/>
            </w:r>
            <w:r w:rsidR="00A80A85">
              <w:rPr>
                <w:rFonts w:ascii="SimSun" w:eastAsia="SimSun" w:hAnsi="SimSun" w:cs="SimSun"/>
                <w:sz w:val="24"/>
                <w:lang w:val="en-US" w:eastAsia="zh-CN"/>
              </w:rPr>
              <w:pict w14:anchorId="74A40BD1">
                <v:shape id="_x0000_i1029" type="#_x0000_t75" style="width:155.4pt;height:20.4pt">
                  <v:imagedata r:id="rId25" r:href="rId26"/>
                </v:shape>
              </w:pict>
            </w:r>
            <w:r w:rsidR="00A80A85">
              <w:rPr>
                <w:rFonts w:ascii="SimSun" w:eastAsia="SimSun" w:hAnsi="SimSun" w:cs="SimSun"/>
                <w:sz w:val="24"/>
                <w:lang w:val="en-US" w:eastAsia="zh-CN"/>
              </w:rPr>
              <w:fldChar w:fldCharType="end"/>
            </w:r>
            <w:r w:rsidR="006B3354">
              <w:rPr>
                <w:rFonts w:ascii="SimSun" w:eastAsia="SimSun" w:hAnsi="SimSun" w:cs="SimSun"/>
                <w:sz w:val="24"/>
                <w:lang w:val="en-US" w:eastAsia="zh-CN"/>
              </w:rPr>
              <w:fldChar w:fldCharType="end"/>
            </w:r>
            <w:r w:rsidR="005B6DE3">
              <w:rPr>
                <w:rFonts w:ascii="SimSun" w:eastAsia="SimSun" w:hAnsi="SimSun" w:cs="SimSun"/>
                <w:sz w:val="24"/>
                <w:lang w:val="en-US" w:eastAsia="zh-CN"/>
              </w:rPr>
              <w:fldChar w:fldCharType="end"/>
            </w:r>
            <w:r w:rsidR="00757211">
              <w:rPr>
                <w:rFonts w:ascii="SimSun" w:eastAsia="SimSun" w:hAnsi="SimSun" w:cs="SimSun"/>
                <w:sz w:val="24"/>
                <w:lang w:val="en-US" w:eastAsia="zh-CN"/>
              </w:rPr>
              <w:fldChar w:fldCharType="end"/>
            </w:r>
            <w:r w:rsidR="00FA1A03">
              <w:rPr>
                <w:rFonts w:ascii="SimSun" w:eastAsia="SimSun" w:hAnsi="SimSun" w:cs="SimSun"/>
                <w:sz w:val="24"/>
                <w:lang w:val="en-US" w:eastAsia="zh-CN"/>
              </w:rPr>
              <w:fldChar w:fldCharType="end"/>
            </w:r>
            <w:r w:rsidR="00BF3C2B">
              <w:rPr>
                <w:rFonts w:ascii="SimSun" w:eastAsia="SimSun" w:hAnsi="SimSun" w:cs="SimSun"/>
                <w:sz w:val="24"/>
                <w:lang w:val="en-US" w:eastAsia="zh-CN"/>
              </w:rPr>
              <w:fldChar w:fldCharType="end"/>
            </w:r>
            <w:r w:rsidRPr="0066219E">
              <w:rPr>
                <w:rFonts w:ascii="SimSun" w:eastAsia="SimSun" w:hAnsi="SimSun" w:cs="SimSun"/>
                <w:sz w:val="24"/>
                <w:lang w:val="en-US" w:eastAsia="zh-CN"/>
              </w:rPr>
              <w:fldChar w:fldCharType="end"/>
            </w:r>
            <w:r w:rsidRPr="0066219E">
              <w:rPr>
                <w:rFonts w:eastAsia="SimSun" w:cs="Times"/>
                <w:szCs w:val="20"/>
                <w:lang w:val="en-US" w:eastAsia="zh-CN"/>
              </w:rPr>
              <w:t>, </w:t>
            </w:r>
            <w:r w:rsidRPr="0066219E">
              <w:rPr>
                <w:rFonts w:eastAsia="SimSun" w:cs="Times"/>
                <w:szCs w:val="20"/>
                <w:lang w:eastAsia="zh-CN"/>
              </w:rPr>
              <w:t> when Y &lt; PDB; Or N = Y * R, and </w:t>
            </w:r>
            <w:r w:rsidRPr="0066219E">
              <w:rPr>
                <w:rFonts w:ascii="SimSun" w:eastAsia="SimSun" w:hAnsi="SimSun" w:cs="SimSun"/>
                <w:sz w:val="24"/>
                <w:lang w:val="en-US" w:eastAsia="zh-CN"/>
              </w:rPr>
              <w:fldChar w:fldCharType="begin"/>
            </w:r>
            <w:r w:rsidRPr="0066219E">
              <w:rPr>
                <w:rFonts w:ascii="SimSun" w:eastAsia="SimSun" w:hAnsi="SimSun" w:cs="SimSun"/>
                <w:sz w:val="24"/>
                <w:lang w:val="en-US" w:eastAsia="zh-CN"/>
              </w:rPr>
              <w:instrText xml:space="preserve"> INCLUDEPICTURE "C:\\Users\\cmcc\\AppData\\Roaming\\Foxmail7\\Temp-11832-20211020043150\\Attach\\image015(10-21-19-10-24).png" \* MERGEFORMATINET </w:instrText>
            </w:r>
            <w:r w:rsidRPr="0066219E">
              <w:rPr>
                <w:rFonts w:ascii="SimSun" w:eastAsia="SimSun" w:hAnsi="SimSun" w:cs="SimSun"/>
                <w:sz w:val="24"/>
                <w:lang w:val="en-US" w:eastAsia="zh-CN"/>
              </w:rPr>
              <w:fldChar w:fldCharType="separate"/>
            </w:r>
            <w:r w:rsidR="00BF3C2B">
              <w:rPr>
                <w:rFonts w:ascii="SimSun" w:eastAsia="SimSun" w:hAnsi="SimSun" w:cs="SimSun"/>
                <w:sz w:val="24"/>
                <w:lang w:val="en-US" w:eastAsia="zh-CN"/>
              </w:rPr>
              <w:fldChar w:fldCharType="begin"/>
            </w:r>
            <w:r w:rsidR="00BF3C2B">
              <w:rPr>
                <w:rFonts w:ascii="SimSun" w:eastAsia="SimSun" w:hAnsi="SimSun" w:cs="SimSun"/>
                <w:sz w:val="24"/>
                <w:lang w:val="en-US" w:eastAsia="zh-CN"/>
              </w:rPr>
              <w:instrText xml:space="preserve"> INCLUDEPICTURE  "C:\\Users\\cmcc\\AppData\\Roaming\\Foxmail7\\Temp-11832-20211020043150\\Attach\\image015(10-21-19-10-24).png" \* MERGEFORMATINET </w:instrText>
            </w:r>
            <w:r w:rsidR="00BF3C2B">
              <w:rPr>
                <w:rFonts w:ascii="SimSun" w:eastAsia="SimSun" w:hAnsi="SimSun" w:cs="SimSun"/>
                <w:sz w:val="24"/>
                <w:lang w:val="en-US" w:eastAsia="zh-CN"/>
              </w:rPr>
              <w:fldChar w:fldCharType="separate"/>
            </w:r>
            <w:r w:rsidR="00FA1A03">
              <w:rPr>
                <w:rFonts w:ascii="SimSun" w:eastAsia="SimSun" w:hAnsi="SimSun" w:cs="SimSun"/>
                <w:sz w:val="24"/>
                <w:lang w:val="en-US" w:eastAsia="zh-CN"/>
              </w:rPr>
              <w:fldChar w:fldCharType="begin"/>
            </w:r>
            <w:r w:rsidR="00FA1A03">
              <w:rPr>
                <w:rFonts w:ascii="SimSun" w:eastAsia="SimSun" w:hAnsi="SimSun" w:cs="SimSun"/>
                <w:sz w:val="24"/>
                <w:lang w:val="en-US" w:eastAsia="zh-CN"/>
              </w:rPr>
              <w:instrText xml:space="preserve"> INCLUDEPICTURE  "C:\\Users\\cmcc\\AppData\\Roaming\\Foxmail7\\Temp-11832-20211020043150\\Attach\\image015(10-21-19-10-24).png" \* MERGEFORMATINET </w:instrText>
            </w:r>
            <w:r w:rsidR="00FA1A03">
              <w:rPr>
                <w:rFonts w:ascii="SimSun" w:eastAsia="SimSun" w:hAnsi="SimSun" w:cs="SimSun"/>
                <w:sz w:val="24"/>
                <w:lang w:val="en-US" w:eastAsia="zh-CN"/>
              </w:rPr>
              <w:fldChar w:fldCharType="separate"/>
            </w:r>
            <w:r w:rsidR="00757211">
              <w:rPr>
                <w:rFonts w:ascii="SimSun" w:eastAsia="SimSun" w:hAnsi="SimSun" w:cs="SimSun"/>
                <w:sz w:val="24"/>
                <w:lang w:val="en-US" w:eastAsia="zh-CN"/>
              </w:rPr>
              <w:fldChar w:fldCharType="begin"/>
            </w:r>
            <w:r w:rsidR="00757211">
              <w:rPr>
                <w:rFonts w:ascii="SimSun" w:eastAsia="SimSun" w:hAnsi="SimSun" w:cs="SimSun"/>
                <w:sz w:val="24"/>
                <w:lang w:val="en-US" w:eastAsia="zh-CN"/>
              </w:rPr>
              <w:instrText xml:space="preserve"> INCLUDEPICTURE  "C:\\Users\\cmcc\\AppData\\Roaming\\Foxmail7\\Temp-11832-20211020043150\\Attach\\image015(10-21-19-10-24).png" \* MERGEFORMATINET </w:instrText>
            </w:r>
            <w:r w:rsidR="00757211">
              <w:rPr>
                <w:rFonts w:ascii="SimSun" w:eastAsia="SimSun" w:hAnsi="SimSun" w:cs="SimSun"/>
                <w:sz w:val="24"/>
                <w:lang w:val="en-US" w:eastAsia="zh-CN"/>
              </w:rPr>
              <w:fldChar w:fldCharType="separate"/>
            </w:r>
            <w:r w:rsidR="005B6DE3">
              <w:rPr>
                <w:rFonts w:ascii="SimSun" w:eastAsia="SimSun" w:hAnsi="SimSun" w:cs="SimSun"/>
                <w:sz w:val="24"/>
                <w:lang w:val="en-US" w:eastAsia="zh-CN"/>
              </w:rPr>
              <w:fldChar w:fldCharType="begin"/>
            </w:r>
            <w:r w:rsidR="005B6DE3">
              <w:rPr>
                <w:rFonts w:ascii="SimSun" w:eastAsia="SimSun" w:hAnsi="SimSun" w:cs="SimSun"/>
                <w:sz w:val="24"/>
                <w:lang w:val="en-US" w:eastAsia="zh-CN"/>
              </w:rPr>
              <w:instrText xml:space="preserve"> INCLUDEPICTURE  "C:\\Users\\cmcc\\AppData\\Roaming\\Foxmail7\\Temp-11832-20211020043150\\Attach\\image015(10-21-19-10-24).png" \* MERGEFORMATINET </w:instrText>
            </w:r>
            <w:r w:rsidR="005B6DE3">
              <w:rPr>
                <w:rFonts w:ascii="SimSun" w:eastAsia="SimSun" w:hAnsi="SimSun" w:cs="SimSun"/>
                <w:sz w:val="24"/>
                <w:lang w:val="en-US" w:eastAsia="zh-CN"/>
              </w:rPr>
              <w:fldChar w:fldCharType="separate"/>
            </w:r>
            <w:r w:rsidR="006B3354">
              <w:rPr>
                <w:rFonts w:ascii="SimSun" w:eastAsia="SimSun" w:hAnsi="SimSun" w:cs="SimSun"/>
                <w:sz w:val="24"/>
                <w:lang w:val="en-US" w:eastAsia="zh-CN"/>
              </w:rPr>
              <w:fldChar w:fldCharType="begin"/>
            </w:r>
            <w:r w:rsidR="006B3354">
              <w:rPr>
                <w:rFonts w:ascii="SimSun" w:eastAsia="SimSun" w:hAnsi="SimSun" w:cs="SimSun"/>
                <w:sz w:val="24"/>
                <w:lang w:val="en-US" w:eastAsia="zh-CN"/>
              </w:rPr>
              <w:instrText xml:space="preserve"> INCLUDEPICTURE  "C:\\Users\\cmcc\\AppData\\Roaming\\Foxmail7\\Temp-11832-20211020043150\\Attach\\image015(10-21-19-10-24).png" \* MERGEFORMATINET </w:instrText>
            </w:r>
            <w:r w:rsidR="006B3354">
              <w:rPr>
                <w:rFonts w:ascii="SimSun" w:eastAsia="SimSun" w:hAnsi="SimSun" w:cs="SimSun"/>
                <w:sz w:val="24"/>
                <w:lang w:val="en-US" w:eastAsia="zh-CN"/>
              </w:rPr>
              <w:fldChar w:fldCharType="separate"/>
            </w:r>
            <w:r w:rsidR="00A80A85">
              <w:rPr>
                <w:rFonts w:ascii="SimSun" w:eastAsia="SimSun" w:hAnsi="SimSun" w:cs="SimSun"/>
                <w:sz w:val="24"/>
                <w:lang w:val="en-US" w:eastAsia="zh-CN"/>
              </w:rPr>
              <w:fldChar w:fldCharType="begin"/>
            </w:r>
            <w:r w:rsidR="00A80A85">
              <w:rPr>
                <w:rFonts w:ascii="SimSun" w:eastAsia="SimSun" w:hAnsi="SimSun" w:cs="SimSun"/>
                <w:sz w:val="24"/>
                <w:lang w:val="en-US" w:eastAsia="zh-CN"/>
              </w:rPr>
              <w:instrText xml:space="preserve"> </w:instrText>
            </w:r>
            <w:r w:rsidR="00A80A85">
              <w:rPr>
                <w:rFonts w:ascii="SimSun" w:eastAsia="SimSun" w:hAnsi="SimSun" w:cs="SimSun"/>
                <w:sz w:val="24"/>
                <w:lang w:val="en-US" w:eastAsia="zh-CN"/>
              </w:rPr>
              <w:instrText>INCLUDEPICTURE  "C:\\Users\\cmcc\\AppData\\Roaming\\Foxmail7\\Temp-118</w:instrText>
            </w:r>
            <w:r w:rsidR="00A80A85">
              <w:rPr>
                <w:rFonts w:ascii="SimSun" w:eastAsia="SimSun" w:hAnsi="SimSun" w:cs="SimSun"/>
                <w:sz w:val="24"/>
                <w:lang w:val="en-US" w:eastAsia="zh-CN"/>
              </w:rPr>
              <w:instrText>32-20211020043150\\Attach\\image015(10-21-19-10-24).png" \* MERGEFORMATINET</w:instrText>
            </w:r>
            <w:r w:rsidR="00A80A85">
              <w:rPr>
                <w:rFonts w:ascii="SimSun" w:eastAsia="SimSun" w:hAnsi="SimSun" w:cs="SimSun"/>
                <w:sz w:val="24"/>
                <w:lang w:val="en-US" w:eastAsia="zh-CN"/>
              </w:rPr>
              <w:instrText xml:space="preserve"> </w:instrText>
            </w:r>
            <w:r w:rsidR="00A80A85">
              <w:rPr>
                <w:rFonts w:ascii="SimSun" w:eastAsia="SimSun" w:hAnsi="SimSun" w:cs="SimSun"/>
                <w:sz w:val="24"/>
                <w:lang w:val="en-US" w:eastAsia="zh-CN"/>
              </w:rPr>
              <w:fldChar w:fldCharType="separate"/>
            </w:r>
            <w:r w:rsidR="00A80A85">
              <w:rPr>
                <w:rFonts w:ascii="SimSun" w:eastAsia="SimSun" w:hAnsi="SimSun" w:cs="SimSun"/>
                <w:sz w:val="24"/>
                <w:lang w:val="en-US" w:eastAsia="zh-CN"/>
              </w:rPr>
              <w:pict w14:anchorId="54663481">
                <v:shape id="_x0000_i1030" type="#_x0000_t75" style="width:83.4pt;height:22.8pt">
                  <v:imagedata r:id="rId27" r:href="rId28"/>
                </v:shape>
              </w:pict>
            </w:r>
            <w:r w:rsidR="00A80A85">
              <w:rPr>
                <w:rFonts w:ascii="SimSun" w:eastAsia="SimSun" w:hAnsi="SimSun" w:cs="SimSun"/>
                <w:sz w:val="24"/>
                <w:lang w:val="en-US" w:eastAsia="zh-CN"/>
              </w:rPr>
              <w:fldChar w:fldCharType="end"/>
            </w:r>
            <w:r w:rsidR="006B3354">
              <w:rPr>
                <w:rFonts w:ascii="SimSun" w:eastAsia="SimSun" w:hAnsi="SimSun" w:cs="SimSun"/>
                <w:sz w:val="24"/>
                <w:lang w:val="en-US" w:eastAsia="zh-CN"/>
              </w:rPr>
              <w:fldChar w:fldCharType="end"/>
            </w:r>
            <w:r w:rsidR="005B6DE3">
              <w:rPr>
                <w:rFonts w:ascii="SimSun" w:eastAsia="SimSun" w:hAnsi="SimSun" w:cs="SimSun"/>
                <w:sz w:val="24"/>
                <w:lang w:val="en-US" w:eastAsia="zh-CN"/>
              </w:rPr>
              <w:fldChar w:fldCharType="end"/>
            </w:r>
            <w:r w:rsidR="00757211">
              <w:rPr>
                <w:rFonts w:ascii="SimSun" w:eastAsia="SimSun" w:hAnsi="SimSun" w:cs="SimSun"/>
                <w:sz w:val="24"/>
                <w:lang w:val="en-US" w:eastAsia="zh-CN"/>
              </w:rPr>
              <w:fldChar w:fldCharType="end"/>
            </w:r>
            <w:r w:rsidR="00FA1A03">
              <w:rPr>
                <w:rFonts w:ascii="SimSun" w:eastAsia="SimSun" w:hAnsi="SimSun" w:cs="SimSun"/>
                <w:sz w:val="24"/>
                <w:lang w:val="en-US" w:eastAsia="zh-CN"/>
              </w:rPr>
              <w:fldChar w:fldCharType="end"/>
            </w:r>
            <w:r w:rsidR="00BF3C2B">
              <w:rPr>
                <w:rFonts w:ascii="SimSun" w:eastAsia="SimSun" w:hAnsi="SimSun" w:cs="SimSun"/>
                <w:sz w:val="24"/>
                <w:lang w:val="en-US" w:eastAsia="zh-CN"/>
              </w:rPr>
              <w:fldChar w:fldCharType="end"/>
            </w:r>
            <w:r w:rsidRPr="0066219E">
              <w:rPr>
                <w:rFonts w:ascii="SimSun" w:eastAsia="SimSun" w:hAnsi="SimSun" w:cs="SimSun"/>
                <w:sz w:val="24"/>
                <w:lang w:val="en-US" w:eastAsia="zh-CN"/>
              </w:rPr>
              <w:fldChar w:fldCharType="end"/>
            </w:r>
            <w:r w:rsidRPr="0066219E">
              <w:rPr>
                <w:rFonts w:eastAsia="SimSun" w:cs="Times"/>
                <w:sz w:val="22"/>
                <w:szCs w:val="22"/>
                <w:lang w:eastAsia="zh-CN"/>
              </w:rPr>
              <w:t>, when Y &lt; PDB.</w:t>
            </w:r>
          </w:p>
          <w:p w14:paraId="78C701E3" w14:textId="77777777" w:rsidR="0066219E" w:rsidRPr="007315E3" w:rsidRDefault="0066219E" w:rsidP="0066219E">
            <w:pPr>
              <w:shd w:val="clear" w:color="auto" w:fill="FFFFFF"/>
              <w:spacing w:after="0"/>
              <w:ind w:left="900" w:hanging="420"/>
              <w:rPr>
                <w:rFonts w:ascii="SimSun" w:eastAsia="SimSun" w:hAnsi="SimSun" w:cs="SimSun"/>
                <w:color w:val="000000"/>
                <w:sz w:val="24"/>
                <w:lang w:val="en-US" w:eastAsia="zh-CN"/>
              </w:rPr>
            </w:pPr>
            <w:r w:rsidRPr="007315E3">
              <w:rPr>
                <w:rFonts w:ascii="Wingdings" w:eastAsia="SimSun" w:hAnsi="Wingdings" w:cs="SimSun"/>
                <w:color w:val="000000"/>
                <w:szCs w:val="20"/>
                <w:lang w:eastAsia="zh-CN"/>
              </w:rPr>
              <w:t></w:t>
            </w:r>
            <w:r w:rsidRPr="007315E3">
              <w:rPr>
                <w:rFonts w:ascii="Times New Roman" w:eastAsia="SimSun" w:hAnsi="Times New Roman"/>
                <w:color w:val="000000"/>
                <w:sz w:val="14"/>
                <w:szCs w:val="14"/>
                <w:lang w:eastAsia="zh-CN"/>
              </w:rPr>
              <w:t>  </w:t>
            </w:r>
            <w:r w:rsidRPr="007315E3">
              <w:rPr>
                <w:rFonts w:eastAsia="SimSun" w:cs="Times"/>
                <w:color w:val="000000"/>
                <w:szCs w:val="20"/>
                <w:lang w:eastAsia="zh-CN"/>
              </w:rPr>
              <w:t>Note 1: how to draw the obervations/conclusion based on the simplified assumption will be discussed in RAN1 #107e.</w:t>
            </w:r>
          </w:p>
          <w:p w14:paraId="05A06AD0" w14:textId="77777777" w:rsidR="0066219E" w:rsidRPr="007315E3" w:rsidRDefault="0066219E" w:rsidP="0066219E">
            <w:pPr>
              <w:shd w:val="clear" w:color="auto" w:fill="FFFFFF"/>
              <w:spacing w:after="0"/>
              <w:ind w:left="900" w:hanging="420"/>
              <w:rPr>
                <w:rFonts w:ascii="SimSun" w:eastAsia="SimSun" w:hAnsi="SimSun" w:cs="SimSun"/>
                <w:color w:val="000000"/>
                <w:sz w:val="24"/>
                <w:lang w:val="en-US" w:eastAsia="zh-CN"/>
              </w:rPr>
            </w:pPr>
            <w:r w:rsidRPr="007315E3">
              <w:rPr>
                <w:rFonts w:ascii="Wingdings" w:eastAsia="SimSun" w:hAnsi="Wingdings" w:cs="SimSun"/>
                <w:color w:val="000000"/>
                <w:szCs w:val="20"/>
                <w:lang w:eastAsia="zh-CN"/>
              </w:rPr>
              <w:t></w:t>
            </w:r>
            <w:r w:rsidRPr="007315E3">
              <w:rPr>
                <w:rFonts w:ascii="Times New Roman" w:eastAsia="SimSun" w:hAnsi="Times New Roman"/>
                <w:color w:val="000000"/>
                <w:sz w:val="14"/>
                <w:szCs w:val="14"/>
                <w:lang w:eastAsia="zh-CN"/>
              </w:rPr>
              <w:t>  </w:t>
            </w:r>
            <w:r w:rsidRPr="007315E3">
              <w:rPr>
                <w:rFonts w:eastAsia="SimSun" w:cs="Times"/>
                <w:color w:val="000000"/>
                <w:szCs w:val="20"/>
                <w:lang w:eastAsia="zh-CN"/>
              </w:rPr>
              <w:t>Note 2: mobility evaluation is performed in dense Urban and UMA</w:t>
            </w:r>
          </w:p>
          <w:p w14:paraId="477AE94B" w14:textId="64E3BB21" w:rsidR="003347FE" w:rsidRPr="0066219E" w:rsidRDefault="0066219E" w:rsidP="0066219E">
            <w:pPr>
              <w:shd w:val="clear" w:color="auto" w:fill="FFFFFF"/>
              <w:ind w:left="900" w:hanging="420"/>
              <w:rPr>
                <w:rFonts w:ascii="SimSun" w:eastAsia="SimSun" w:hAnsi="SimSun" w:cs="SimSun"/>
                <w:color w:val="000000"/>
                <w:sz w:val="24"/>
                <w:lang w:val="en-US" w:eastAsia="zh-CN"/>
              </w:rPr>
            </w:pPr>
            <w:r w:rsidRPr="007315E3">
              <w:rPr>
                <w:rFonts w:ascii="Wingdings" w:eastAsia="SimSun" w:hAnsi="Wingdings" w:cs="SimSun"/>
                <w:color w:val="000000"/>
                <w:szCs w:val="20"/>
                <w:lang w:eastAsia="zh-CN"/>
              </w:rPr>
              <w:t></w:t>
            </w:r>
            <w:r w:rsidRPr="007315E3">
              <w:rPr>
                <w:rFonts w:ascii="Times New Roman" w:eastAsia="SimSun" w:hAnsi="Times New Roman"/>
                <w:color w:val="000000"/>
                <w:sz w:val="14"/>
                <w:szCs w:val="14"/>
                <w:lang w:eastAsia="zh-CN"/>
              </w:rPr>
              <w:t>  </w:t>
            </w:r>
            <w:r w:rsidRPr="007315E3">
              <w:rPr>
                <w:rFonts w:eastAsia="SimSun" w:cs="Times"/>
                <w:color w:val="000000"/>
                <w:szCs w:val="20"/>
                <w:lang w:eastAsia="zh-CN"/>
              </w:rPr>
              <w:t>Note 3: T maybe affected by system load, interference, etc.</w:t>
            </w:r>
          </w:p>
        </w:tc>
      </w:tr>
    </w:tbl>
    <w:p w14:paraId="4AA06C59" w14:textId="537B10F5" w:rsidR="003347FE" w:rsidRDefault="003347FE" w:rsidP="007D3E90"/>
    <w:p w14:paraId="466D5DC6" w14:textId="6F2EE4B1" w:rsidR="003135CE" w:rsidRPr="00D10977" w:rsidRDefault="003135CE" w:rsidP="00D10977">
      <w:pPr>
        <w:pStyle w:val="Heading2"/>
        <w:rPr>
          <w:rFonts w:ascii="Arial" w:hAnsi="Arial"/>
        </w:rPr>
      </w:pPr>
      <w:r w:rsidRPr="00D10977">
        <w:rPr>
          <w:rFonts w:ascii="Arial" w:hAnsi="Arial"/>
        </w:rPr>
        <w:t xml:space="preserve">Handover </w:t>
      </w:r>
      <w:r w:rsidR="00D10977">
        <w:rPr>
          <w:rFonts w:ascii="Arial" w:hAnsi="Arial"/>
        </w:rPr>
        <w:t>I</w:t>
      </w:r>
      <w:r w:rsidRPr="00D10977">
        <w:rPr>
          <w:rFonts w:ascii="Arial" w:hAnsi="Arial"/>
        </w:rPr>
        <w:t xml:space="preserve">nterruption </w:t>
      </w:r>
      <w:r w:rsidR="00D10977">
        <w:rPr>
          <w:rFonts w:ascii="Arial" w:hAnsi="Arial"/>
        </w:rPr>
        <w:t>T</w:t>
      </w:r>
      <w:r w:rsidRPr="00D10977">
        <w:rPr>
          <w:rFonts w:ascii="Arial" w:hAnsi="Arial"/>
        </w:rPr>
        <w:t xml:space="preserve">ime </w:t>
      </w:r>
      <w:r w:rsidR="00E67548">
        <w:rPr>
          <w:rFonts w:ascii="Arial" w:hAnsi="Arial"/>
        </w:rPr>
        <w:t>Calculation</w:t>
      </w:r>
    </w:p>
    <w:p w14:paraId="68E1C210" w14:textId="74695340" w:rsidR="00860714" w:rsidRDefault="000F07F1" w:rsidP="005E209F">
      <w:pPr>
        <w:spacing w:before="240"/>
      </w:pPr>
      <w:r>
        <w:t>The handover interruption time can be calculated based on</w:t>
      </w:r>
      <w:r w:rsidR="005623C7">
        <w:t xml:space="preserve"> different HO assumptions e.g., traditional HO, conditional HO, DAPS</w:t>
      </w:r>
      <w:r w:rsidR="003942E7">
        <w:t xml:space="preserve"> (</w:t>
      </w:r>
      <w:r w:rsidR="005623C7">
        <w:t>FR1-FR1</w:t>
      </w:r>
      <w:r w:rsidR="003942E7">
        <w:t>, FR2-FR1, FR1-FR2)</w:t>
      </w:r>
      <w:r w:rsidR="005623C7">
        <w:t xml:space="preserve"> handover</w:t>
      </w:r>
      <w:r w:rsidR="00334283">
        <w:t xml:space="preserve"> cases. </w:t>
      </w:r>
      <w:r w:rsidR="00BF3191">
        <w:t xml:space="preserve">Requirements for HO interruption times for different HO methods are outlined in </w:t>
      </w:r>
      <w:sdt>
        <w:sdtPr>
          <w:id w:val="-1795283913"/>
          <w:citation/>
        </w:sdtPr>
        <w:sdtEndPr/>
        <w:sdtContent>
          <w:r w:rsidR="00354973">
            <w:fldChar w:fldCharType="begin"/>
          </w:r>
          <w:r w:rsidR="00354973">
            <w:rPr>
              <w:lang w:val="en-US"/>
            </w:rPr>
            <w:instrText xml:space="preserve"> CITATION 3GP \l 1033 </w:instrText>
          </w:r>
          <w:r w:rsidR="00354973">
            <w:fldChar w:fldCharType="separate"/>
          </w:r>
          <w:r w:rsidR="00A26ED7" w:rsidRPr="00360FDA">
            <w:rPr>
              <w:lang w:val="en-US"/>
            </w:rPr>
            <w:t>[3]</w:t>
          </w:r>
          <w:r w:rsidR="00354973">
            <w:fldChar w:fldCharType="end"/>
          </w:r>
        </w:sdtContent>
      </w:sdt>
      <w:r w:rsidR="0034511A">
        <w:t xml:space="preserve">. </w:t>
      </w:r>
      <w:r w:rsidR="00BC6AC5">
        <w:t>The total handover</w:t>
      </w:r>
      <w:r w:rsidR="00C04873">
        <w:t xml:space="preserve"> time can be calculated as </w:t>
      </w:r>
      <w:r w:rsidR="00711FC9">
        <w:tab/>
      </w:r>
      <w:r w:rsidR="00AB07E1" w:rsidRPr="00331A93">
        <w:rPr>
          <w:position w:val="-4"/>
        </w:rPr>
        <w:object w:dxaOrig="180" w:dyaOrig="279" w14:anchorId="1F6F5E97">
          <v:shape id="_x0000_i1031" type="#_x0000_t75" style="width:9.6pt;height:13.8pt" o:ole="">
            <v:imagedata r:id="rId29" o:title=""/>
          </v:shape>
          <o:OLEObject Type="Embed" ProgID="Equation.DSMT4" ShapeID="_x0000_i1031" DrawAspect="Content" ObjectID="_1697632602" r:id="rId30"/>
        </w:object>
      </w:r>
    </w:p>
    <w:p w14:paraId="35D1F445" w14:textId="3A40314F" w:rsidR="00314683" w:rsidRPr="00314683" w:rsidRDefault="00314683" w:rsidP="00314683">
      <w:pPr>
        <w:pStyle w:val="MTDisplayEquation"/>
      </w:pPr>
      <w:r>
        <w:tab/>
      </w:r>
      <w:r w:rsidR="00AE14DE" w:rsidRPr="00290081">
        <w:rPr>
          <w:position w:val="-14"/>
        </w:rPr>
        <w:object w:dxaOrig="3159" w:dyaOrig="380" w14:anchorId="10AAA1B3">
          <v:shape id="_x0000_i1032" type="#_x0000_t75" style="width:158.4pt;height:18.6pt" o:ole="">
            <v:imagedata r:id="rId31" o:title=""/>
          </v:shape>
          <o:OLEObject Type="Embed" ProgID="Equation.DSMT4" ShapeID="_x0000_i1032" DrawAspect="Content" ObjectID="_1697632603" r:id="rId32"/>
        </w:object>
      </w:r>
      <w:r w:rsidR="00692A48">
        <w:t>,</w:t>
      </w:r>
    </w:p>
    <w:p w14:paraId="77318594" w14:textId="17506D8E" w:rsidR="00860714" w:rsidRDefault="00692A48" w:rsidP="007D3E90">
      <w:r>
        <w:t xml:space="preserve">where, </w:t>
      </w:r>
      <w:r w:rsidR="00CB6546" w:rsidRPr="00CB6546">
        <w:rPr>
          <w:position w:val="-14"/>
        </w:rPr>
        <w:object w:dxaOrig="800" w:dyaOrig="380" w14:anchorId="4A481C7E">
          <v:shape id="_x0000_i1033" type="#_x0000_t75" style="width:39.6pt;height:18.6pt" o:ole="">
            <v:imagedata r:id="rId33" o:title=""/>
          </v:shape>
          <o:OLEObject Type="Embed" ProgID="Equation.DSMT4" ShapeID="_x0000_i1033" DrawAspect="Content" ObjectID="_1697632604" r:id="rId34"/>
        </w:object>
      </w:r>
      <w:r w:rsidR="00CB6546">
        <w:t>is the RRC procedure delay</w:t>
      </w:r>
      <w:r w:rsidR="000F7270">
        <w:t xml:space="preserve"> defined in </w:t>
      </w:r>
      <w:sdt>
        <w:sdtPr>
          <w:id w:val="-332760580"/>
          <w:citation/>
        </w:sdtPr>
        <w:sdtEndPr/>
        <w:sdtContent>
          <w:r w:rsidR="00E06A17">
            <w:fldChar w:fldCharType="begin"/>
          </w:r>
          <w:r w:rsidR="00E06A17">
            <w:rPr>
              <w:lang w:val="en-US"/>
            </w:rPr>
            <w:instrText xml:space="preserve"> CITATION 3GP1 \l 1033 </w:instrText>
          </w:r>
          <w:r w:rsidR="00E06A17">
            <w:fldChar w:fldCharType="separate"/>
          </w:r>
          <w:r w:rsidR="00A26ED7" w:rsidRPr="00360FDA">
            <w:rPr>
              <w:lang w:val="en-US"/>
            </w:rPr>
            <w:t>[4]</w:t>
          </w:r>
          <w:r w:rsidR="00E06A17">
            <w:fldChar w:fldCharType="end"/>
          </w:r>
        </w:sdtContent>
      </w:sdt>
      <w:r w:rsidR="00CB6546">
        <w:t xml:space="preserve"> and </w:t>
      </w:r>
      <w:r w:rsidR="000F7270" w:rsidRPr="000F7270">
        <w:rPr>
          <w:position w:val="-14"/>
        </w:rPr>
        <w:object w:dxaOrig="660" w:dyaOrig="380" w14:anchorId="65288944">
          <v:shape id="_x0000_i1034" type="#_x0000_t75" style="width:33pt;height:18.6pt" o:ole="">
            <v:imagedata r:id="rId35" o:title=""/>
          </v:shape>
          <o:OLEObject Type="Embed" ProgID="Equation.DSMT4" ShapeID="_x0000_i1034" DrawAspect="Content" ObjectID="_1697632605" r:id="rId36"/>
        </w:object>
      </w:r>
      <w:r w:rsidR="000F7270">
        <w:t>is the handover interruption</w:t>
      </w:r>
      <w:r w:rsidR="006C60CC">
        <w:t xml:space="preserve"> defined in </w:t>
      </w:r>
      <w:sdt>
        <w:sdtPr>
          <w:id w:val="762192628"/>
          <w:citation/>
        </w:sdtPr>
        <w:sdtEndPr/>
        <w:sdtContent>
          <w:r w:rsidR="00E06A17">
            <w:fldChar w:fldCharType="begin"/>
          </w:r>
          <w:r w:rsidR="00E06A17">
            <w:rPr>
              <w:lang w:val="en-US"/>
            </w:rPr>
            <w:instrText xml:space="preserve"> CITATION 3GP \l 1033 </w:instrText>
          </w:r>
          <w:r w:rsidR="00E06A17">
            <w:fldChar w:fldCharType="separate"/>
          </w:r>
          <w:r w:rsidR="00A26ED7" w:rsidRPr="00360FDA">
            <w:rPr>
              <w:lang w:val="en-US"/>
            </w:rPr>
            <w:t>[3]</w:t>
          </w:r>
          <w:r w:rsidR="00E06A17">
            <w:fldChar w:fldCharType="end"/>
          </w:r>
        </w:sdtContent>
      </w:sdt>
      <w:r w:rsidR="006C60CC">
        <w:t xml:space="preserve">. </w:t>
      </w:r>
      <w:r w:rsidR="00BF7666">
        <w:t xml:space="preserve">For traditional handover, </w:t>
      </w:r>
      <w:r w:rsidR="00BF7666" w:rsidRPr="00CB6546">
        <w:rPr>
          <w:position w:val="-14"/>
        </w:rPr>
        <w:object w:dxaOrig="800" w:dyaOrig="380" w14:anchorId="0029D8CA">
          <v:shape id="_x0000_i1035" type="#_x0000_t75" style="width:39.6pt;height:18.6pt" o:ole="">
            <v:imagedata r:id="rId33" o:title=""/>
          </v:shape>
          <o:OLEObject Type="Embed" ProgID="Equation.DSMT4" ShapeID="_x0000_i1035" DrawAspect="Content" ObjectID="_1697632606" r:id="rId37"/>
        </w:object>
      </w:r>
      <w:r w:rsidR="00BF7666">
        <w:t xml:space="preserve">= 10 ms for RRC reconfiguration. </w:t>
      </w:r>
      <w:r w:rsidR="00855985">
        <w:t xml:space="preserve">Additionally, the handover interruption time can be further defined by the following component </w:t>
      </w:r>
      <w:r w:rsidR="00981DBC">
        <w:t>delays:</w:t>
      </w:r>
    </w:p>
    <w:p w14:paraId="0D19201B" w14:textId="3850986D" w:rsidR="00860714" w:rsidRDefault="00841C0A" w:rsidP="00841C0A">
      <w:pPr>
        <w:jc w:val="center"/>
      </w:pPr>
      <w:r w:rsidRPr="00841C0A">
        <w:rPr>
          <w:position w:val="-14"/>
        </w:rPr>
        <w:object w:dxaOrig="4480" w:dyaOrig="380" w14:anchorId="5AEB67DC">
          <v:shape id="_x0000_i1036" type="#_x0000_t75" style="width:223.8pt;height:18.6pt" o:ole="">
            <v:imagedata r:id="rId38" o:title=""/>
          </v:shape>
          <o:OLEObject Type="Embed" ProgID="Equation.DSMT4" ShapeID="_x0000_i1036" DrawAspect="Content" ObjectID="_1697632607" r:id="rId39"/>
        </w:object>
      </w:r>
    </w:p>
    <w:p w14:paraId="68036191" w14:textId="036C408D" w:rsidR="001B1108" w:rsidRDefault="009051AB">
      <w:pPr>
        <w:jc w:val="left"/>
      </w:pPr>
      <w:r>
        <w:t>Assuming FR1-FR1 handover scenario</w:t>
      </w:r>
      <w:r w:rsidR="005270BE">
        <w:t>,</w:t>
      </w:r>
      <w:r>
        <w:t xml:space="preserve"> the component delays are defined as follows:</w:t>
      </w:r>
      <w:r w:rsidR="005270BE">
        <w:t xml:space="preserve"> </w:t>
      </w:r>
    </w:p>
    <w:p w14:paraId="0D0E21AA" w14:textId="228C0444" w:rsidR="001B1108" w:rsidRDefault="005270BE" w:rsidP="001B1108">
      <w:pPr>
        <w:pStyle w:val="ListParagraph"/>
        <w:numPr>
          <w:ilvl w:val="0"/>
          <w:numId w:val="37"/>
        </w:numPr>
        <w:jc w:val="left"/>
      </w:pPr>
      <w:r w:rsidRPr="005270BE">
        <w:rPr>
          <w:position w:val="-12"/>
        </w:rPr>
        <w:object w:dxaOrig="540" w:dyaOrig="360" w14:anchorId="4B19E36E">
          <v:shape id="_x0000_i1037" type="#_x0000_t75" style="width:26.4pt;height:18pt" o:ole="">
            <v:imagedata r:id="rId40" o:title=""/>
          </v:shape>
          <o:OLEObject Type="Embed" ProgID="Equation.DSMT4" ShapeID="_x0000_i1037" DrawAspect="Content" ObjectID="_1697632608" r:id="rId41"/>
        </w:object>
      </w:r>
      <w:r>
        <w:t>is the time required to search the target cell</w:t>
      </w:r>
      <w:r w:rsidR="009B1A82">
        <w:t xml:space="preserve"> which can be 0</w:t>
      </w:r>
      <w:r w:rsidR="006E4F12">
        <w:t xml:space="preserve"> </w:t>
      </w:r>
      <w:r w:rsidR="009B1A82">
        <w:t xml:space="preserve">ms if the target cell is known and </w:t>
      </w:r>
      <w:r w:rsidR="00D86DA5">
        <w:t xml:space="preserve">either </w:t>
      </w:r>
      <w:r w:rsidR="003C6CD7" w:rsidRPr="005270BE">
        <w:rPr>
          <w:position w:val="-12"/>
        </w:rPr>
        <w:object w:dxaOrig="279" w:dyaOrig="360" w14:anchorId="34AAC7F0">
          <v:shape id="_x0000_i1038" type="#_x0000_t75" style="width:13.8pt;height:18pt" o:ole="">
            <v:imagedata r:id="rId42" o:title=""/>
          </v:shape>
          <o:OLEObject Type="Embed" ProgID="Equation.DSMT4" ShapeID="_x0000_i1038" DrawAspect="Content" ObjectID="_1697632609" r:id="rId43"/>
        </w:object>
      </w:r>
      <w:r w:rsidR="00D86DA5">
        <w:t xml:space="preserve">or </w:t>
      </w:r>
      <w:r w:rsidR="00C520EF" w:rsidRPr="005270BE">
        <w:rPr>
          <w:position w:val="-12"/>
        </w:rPr>
        <w:object w:dxaOrig="400" w:dyaOrig="360" w14:anchorId="6F215B6A">
          <v:shape id="_x0000_i1039" type="#_x0000_t75" style="width:20.4pt;height:18pt" o:ole="">
            <v:imagedata r:id="rId44" o:title=""/>
          </v:shape>
          <o:OLEObject Type="Embed" ProgID="Equation.DSMT4" ShapeID="_x0000_i1039" DrawAspect="Content" ObjectID="_1697632610" r:id="rId45"/>
        </w:object>
      </w:r>
      <w:r w:rsidR="003C6CD7">
        <w:t>ms</w:t>
      </w:r>
      <w:r w:rsidR="006E4F12">
        <w:t>,</w:t>
      </w:r>
      <w:r w:rsidR="003C6CD7">
        <w:t xml:space="preserve"> i</w:t>
      </w:r>
      <w:r w:rsidR="005E209F">
        <w:t>f</w:t>
      </w:r>
      <w:r w:rsidR="003C6CD7">
        <w:t xml:space="preserve"> the target cell is unknown</w:t>
      </w:r>
    </w:p>
    <w:p w14:paraId="30718A3A" w14:textId="4C2E2D48" w:rsidR="001B1108" w:rsidRDefault="007B2C60" w:rsidP="001B1108">
      <w:pPr>
        <w:pStyle w:val="ListParagraph"/>
        <w:numPr>
          <w:ilvl w:val="0"/>
          <w:numId w:val="37"/>
        </w:numPr>
        <w:jc w:val="left"/>
      </w:pPr>
      <w:r w:rsidRPr="005270BE">
        <w:rPr>
          <w:position w:val="-12"/>
        </w:rPr>
        <w:object w:dxaOrig="340" w:dyaOrig="360" w14:anchorId="5B9D7B6C">
          <v:shape id="_x0000_i1040" type="#_x0000_t75" style="width:17.4pt;height:18pt" o:ole="">
            <v:imagedata r:id="rId46" o:title=""/>
          </v:shape>
          <o:OLEObject Type="Embed" ProgID="Equation.DSMT4" ShapeID="_x0000_i1040" DrawAspect="Content" ObjectID="_1697632611" r:id="rId47"/>
        </w:object>
      </w:r>
      <w:r w:rsidR="00683E26">
        <w:t xml:space="preserve">is the interruption uncertainty in acquiring </w:t>
      </w:r>
      <w:r w:rsidR="0089508D">
        <w:t>the first available PRACH occasion in the new cell</w:t>
      </w:r>
      <w:r w:rsidR="0094556E">
        <w:t xml:space="preserve"> and can be assumed to be around 10</w:t>
      </w:r>
      <w:r w:rsidR="006E4F12">
        <w:t xml:space="preserve"> </w:t>
      </w:r>
      <w:r w:rsidR="0094556E">
        <w:t xml:space="preserve">ms. </w:t>
      </w:r>
    </w:p>
    <w:p w14:paraId="69354163" w14:textId="0EFE4873" w:rsidR="001B1108" w:rsidRDefault="00A46601" w:rsidP="001B1108">
      <w:pPr>
        <w:pStyle w:val="ListParagraph"/>
        <w:numPr>
          <w:ilvl w:val="0"/>
          <w:numId w:val="37"/>
        </w:numPr>
        <w:jc w:val="left"/>
      </w:pPr>
      <w:r w:rsidRPr="00A46601">
        <w:rPr>
          <w:position w:val="-14"/>
        </w:rPr>
        <w:object w:dxaOrig="780" w:dyaOrig="380" w14:anchorId="3786E568">
          <v:shape id="_x0000_i1041" type="#_x0000_t75" style="width:39pt;height:18.6pt" o:ole="">
            <v:imagedata r:id="rId48" o:title=""/>
          </v:shape>
          <o:OLEObject Type="Embed" ProgID="Equation.DSMT4" ShapeID="_x0000_i1041" DrawAspect="Content" ObjectID="_1697632612" r:id="rId49"/>
        </w:object>
      </w:r>
      <w:r>
        <w:t xml:space="preserve">is the time for UE processing, </w:t>
      </w:r>
      <w:r w:rsidR="000125FB">
        <w:t>and can be up to 20</w:t>
      </w:r>
      <w:r w:rsidR="006E4F12">
        <w:t xml:space="preserve"> </w:t>
      </w:r>
      <w:r w:rsidR="000125FB">
        <w:t>ms</w:t>
      </w:r>
    </w:p>
    <w:p w14:paraId="523A9A21" w14:textId="0E7B233D" w:rsidR="001B1108" w:rsidRDefault="00122692" w:rsidP="001B1108">
      <w:pPr>
        <w:pStyle w:val="ListParagraph"/>
        <w:numPr>
          <w:ilvl w:val="0"/>
          <w:numId w:val="37"/>
        </w:numPr>
        <w:jc w:val="left"/>
      </w:pPr>
      <w:r w:rsidRPr="005270BE">
        <w:rPr>
          <w:position w:val="-12"/>
        </w:rPr>
        <w:object w:dxaOrig="279" w:dyaOrig="360" w14:anchorId="1EE8C89D">
          <v:shape id="_x0000_i1042" type="#_x0000_t75" style="width:13.8pt;height:18pt" o:ole="">
            <v:imagedata r:id="rId50" o:title=""/>
          </v:shape>
          <o:OLEObject Type="Embed" ProgID="Equation.DSMT4" ShapeID="_x0000_i1042" DrawAspect="Content" ObjectID="_1697632613" r:id="rId51"/>
        </w:object>
      </w:r>
      <w:r>
        <w:t>is the time for fine time tracking and acquiring full timing information of target cell</w:t>
      </w:r>
      <w:r w:rsidR="000125FB">
        <w:t xml:space="preserve"> and </w:t>
      </w:r>
      <w:r w:rsidR="00344F19">
        <w:t xml:space="preserve">is equal to </w:t>
      </w:r>
      <w:r w:rsidR="00344F19" w:rsidRPr="005270BE">
        <w:rPr>
          <w:position w:val="-12"/>
        </w:rPr>
        <w:object w:dxaOrig="279" w:dyaOrig="360" w14:anchorId="3B5AA733">
          <v:shape id="_x0000_i1043" type="#_x0000_t75" style="width:13.8pt;height:18pt" o:ole="">
            <v:imagedata r:id="rId42" o:title=""/>
          </v:shape>
          <o:OLEObject Type="Embed" ProgID="Equation.DSMT4" ShapeID="_x0000_i1043" DrawAspect="Content" ObjectID="_1697632614" r:id="rId52"/>
        </w:object>
      </w:r>
      <w:r w:rsidR="00344F19">
        <w:t>ms</w:t>
      </w:r>
    </w:p>
    <w:p w14:paraId="23A490E4" w14:textId="708C67C3" w:rsidR="00860714" w:rsidRDefault="001B1108" w:rsidP="001B1108">
      <w:pPr>
        <w:pStyle w:val="ListParagraph"/>
        <w:numPr>
          <w:ilvl w:val="0"/>
          <w:numId w:val="37"/>
        </w:numPr>
        <w:jc w:val="left"/>
      </w:pPr>
      <w:r w:rsidRPr="001B1108">
        <w:rPr>
          <w:position w:val="-14"/>
        </w:rPr>
        <w:object w:dxaOrig="580" w:dyaOrig="380" w14:anchorId="71F1B7E0">
          <v:shape id="_x0000_i1044" type="#_x0000_t75" style="width:28.8pt;height:18.6pt" o:ole="">
            <v:imagedata r:id="rId53" o:title=""/>
          </v:shape>
          <o:OLEObject Type="Embed" ProgID="Equation.DSMT4" ShapeID="_x0000_i1044" DrawAspect="Content" ObjectID="_1697632615" r:id="rId54"/>
        </w:object>
      </w:r>
      <w:r w:rsidR="0073723B">
        <w:t>is the time for SSB post processing</w:t>
      </w:r>
      <w:r w:rsidR="00344F19">
        <w:t xml:space="preserve"> and can be up to 2</w:t>
      </w:r>
      <w:r w:rsidR="006E4F12">
        <w:t xml:space="preserve"> </w:t>
      </w:r>
      <w:r w:rsidR="00344F19">
        <w:t>ms</w:t>
      </w:r>
    </w:p>
    <w:p w14:paraId="7B2663D3" w14:textId="1C1F7899" w:rsidR="006D3710" w:rsidRDefault="006D3710" w:rsidP="001B1108">
      <w:pPr>
        <w:pStyle w:val="ListParagraph"/>
        <w:numPr>
          <w:ilvl w:val="0"/>
          <w:numId w:val="37"/>
        </w:numPr>
        <w:jc w:val="left"/>
      </w:pPr>
      <w:r w:rsidRPr="005270BE">
        <w:rPr>
          <w:position w:val="-12"/>
        </w:rPr>
        <w:object w:dxaOrig="279" w:dyaOrig="360" w14:anchorId="6C5D1DD7">
          <v:shape id="_x0000_i1045" type="#_x0000_t75" style="width:13.8pt;height:18pt" o:ole="">
            <v:imagedata r:id="rId42" o:title=""/>
          </v:shape>
          <o:OLEObject Type="Embed" ProgID="Equation.DSMT4" ShapeID="_x0000_i1045" DrawAspect="Content" ObjectID="_1697632616" r:id="rId55"/>
        </w:object>
      </w:r>
      <w:r>
        <w:t xml:space="preserve">is the SMTC periodicity </w:t>
      </w:r>
      <w:r w:rsidR="00CF47E5">
        <w:t>of the target cell if the UE is provided with an SMTC configuration for target cell</w:t>
      </w:r>
      <w:r w:rsidR="001C0292">
        <w:t xml:space="preserve"> else </w:t>
      </w:r>
      <w:r w:rsidR="001C0292" w:rsidRPr="005270BE">
        <w:rPr>
          <w:position w:val="-12"/>
        </w:rPr>
        <w:object w:dxaOrig="279" w:dyaOrig="360" w14:anchorId="14477124">
          <v:shape id="_x0000_i1046" type="#_x0000_t75" style="width:13.8pt;height:18pt" o:ole="">
            <v:imagedata r:id="rId42" o:title=""/>
          </v:shape>
          <o:OLEObject Type="Embed" ProgID="Equation.DSMT4" ShapeID="_x0000_i1046" DrawAspect="Content" ObjectID="_1697632617" r:id="rId56"/>
        </w:object>
      </w:r>
      <w:r w:rsidR="001C0292">
        <w:t xml:space="preserve">= 5ms assuming 5ms SSB transmission periodicity </w:t>
      </w:r>
      <w:sdt>
        <w:sdtPr>
          <w:id w:val="1637285616"/>
          <w:citation/>
        </w:sdtPr>
        <w:sdtEndPr/>
        <w:sdtContent>
          <w:r w:rsidR="001D7567">
            <w:fldChar w:fldCharType="begin"/>
          </w:r>
          <w:r w:rsidR="001D7567">
            <w:rPr>
              <w:lang w:val="en-US"/>
            </w:rPr>
            <w:instrText xml:space="preserve"> CITATION 3GP \l 1033 </w:instrText>
          </w:r>
          <w:r w:rsidR="001D7567">
            <w:fldChar w:fldCharType="separate"/>
          </w:r>
          <w:r w:rsidR="00A26ED7" w:rsidRPr="00360FDA">
            <w:rPr>
              <w:lang w:val="en-US"/>
            </w:rPr>
            <w:t>[3]</w:t>
          </w:r>
          <w:r w:rsidR="001D7567">
            <w:fldChar w:fldCharType="end"/>
          </w:r>
        </w:sdtContent>
      </w:sdt>
      <w:r w:rsidR="001C0292">
        <w:t xml:space="preserve">. </w:t>
      </w:r>
    </w:p>
    <w:p w14:paraId="2B674767" w14:textId="04F6DF7D" w:rsidR="0001032F" w:rsidRDefault="00344F19">
      <w:pPr>
        <w:jc w:val="left"/>
      </w:pPr>
      <w:r>
        <w:t>Under these assumptions,</w:t>
      </w:r>
      <w:r w:rsidR="00AF7403">
        <w:t xml:space="preserve"> for traditional handover,</w:t>
      </w:r>
      <w:r>
        <w:t xml:space="preserve"> the total handover </w:t>
      </w:r>
      <w:r w:rsidR="00276D6D">
        <w:t>time for FR1-FR1 handover</w:t>
      </w:r>
      <w:r w:rsidR="00D1799C">
        <w:t xml:space="preserve">, we can calculate </w:t>
      </w:r>
      <w:r w:rsidR="00AC1127">
        <w:t xml:space="preserve">the following as possible lower </w:t>
      </w:r>
      <w:r w:rsidR="0001032F">
        <w:t xml:space="preserve">and upper bounds on </w:t>
      </w:r>
      <w:r w:rsidR="00AC1127">
        <w:t>the handover interruption</w:t>
      </w:r>
      <w:r w:rsidR="0001032F">
        <w:t xml:space="preserve"> time</w:t>
      </w:r>
      <w:r w:rsidR="00476DFB">
        <w:t>:</w:t>
      </w:r>
    </w:p>
    <w:p w14:paraId="0DE8714A" w14:textId="294EE42C" w:rsidR="00476DFB" w:rsidRDefault="00476DFB">
      <w:pPr>
        <w:jc w:val="left"/>
      </w:pPr>
    </w:p>
    <w:tbl>
      <w:tblPr>
        <w:tblStyle w:val="TableGrid"/>
        <w:tblW w:w="0" w:type="auto"/>
        <w:jc w:val="center"/>
        <w:tblLook w:val="04A0" w:firstRow="1" w:lastRow="0" w:firstColumn="1" w:lastColumn="0" w:noHBand="0" w:noVBand="1"/>
      </w:tblPr>
      <w:tblGrid>
        <w:gridCol w:w="3233"/>
        <w:gridCol w:w="2635"/>
        <w:gridCol w:w="2624"/>
      </w:tblGrid>
      <w:tr w:rsidR="00476DFB" w:rsidRPr="00E2015D" w14:paraId="6D7B567A" w14:textId="77777777" w:rsidTr="00A34CDB">
        <w:trPr>
          <w:trHeight w:val="495"/>
          <w:jc w:val="center"/>
        </w:trPr>
        <w:tc>
          <w:tcPr>
            <w:tcW w:w="0" w:type="auto"/>
          </w:tcPr>
          <w:p w14:paraId="444CDCE9" w14:textId="3B20474B" w:rsidR="00476DFB" w:rsidRPr="00E2015D" w:rsidRDefault="00E2015D" w:rsidP="0083017F">
            <w:pPr>
              <w:jc w:val="center"/>
              <w:rPr>
                <w:b/>
                <w:bCs/>
              </w:rPr>
            </w:pPr>
            <w:r w:rsidRPr="00E2015D">
              <w:rPr>
                <w:b/>
                <w:bCs/>
              </w:rPr>
              <w:t>Handover Time Delay Components</w:t>
            </w:r>
          </w:p>
        </w:tc>
        <w:tc>
          <w:tcPr>
            <w:tcW w:w="0" w:type="auto"/>
          </w:tcPr>
          <w:p w14:paraId="53C3A817" w14:textId="04962843" w:rsidR="00476DFB" w:rsidRPr="00E2015D" w:rsidRDefault="00A34CDB" w:rsidP="0083017F">
            <w:pPr>
              <w:jc w:val="center"/>
              <w:rPr>
                <w:b/>
                <w:bCs/>
              </w:rPr>
            </w:pPr>
            <w:r w:rsidRPr="005270BE">
              <w:rPr>
                <w:position w:val="-12"/>
              </w:rPr>
              <w:object w:dxaOrig="760" w:dyaOrig="360" w14:anchorId="5918A8E6">
                <v:shape id="_x0000_i1047" type="#_x0000_t75" style="width:38.4pt;height:18pt" o:ole="">
                  <v:imagedata r:id="rId57" o:title=""/>
                </v:shape>
                <o:OLEObject Type="Embed" ProgID="Equation.DSMT4" ShapeID="_x0000_i1047" DrawAspect="Content" ObjectID="_1697632618" r:id="rId58"/>
              </w:object>
            </w:r>
            <w:r>
              <w:t xml:space="preserve"> </w:t>
            </w:r>
            <w:r w:rsidR="00E2015D" w:rsidRPr="00E2015D">
              <w:rPr>
                <w:b/>
                <w:bCs/>
              </w:rPr>
              <w:t>Lower Bound</w:t>
            </w:r>
            <w:r w:rsidR="007F1453">
              <w:rPr>
                <w:b/>
                <w:bCs/>
              </w:rPr>
              <w:t xml:space="preserve"> (ms)</w:t>
            </w:r>
          </w:p>
        </w:tc>
        <w:tc>
          <w:tcPr>
            <w:tcW w:w="0" w:type="auto"/>
          </w:tcPr>
          <w:p w14:paraId="14146535" w14:textId="1AE04B9F" w:rsidR="00476DFB" w:rsidRPr="00E2015D" w:rsidRDefault="00A34CDB" w:rsidP="0083017F">
            <w:pPr>
              <w:jc w:val="center"/>
              <w:rPr>
                <w:b/>
                <w:bCs/>
              </w:rPr>
            </w:pPr>
            <w:r w:rsidRPr="005270BE">
              <w:rPr>
                <w:position w:val="-12"/>
              </w:rPr>
              <w:object w:dxaOrig="760" w:dyaOrig="360" w14:anchorId="0F933230">
                <v:shape id="_x0000_i1048" type="#_x0000_t75" style="width:38.4pt;height:18pt" o:ole="">
                  <v:imagedata r:id="rId57" o:title=""/>
                </v:shape>
                <o:OLEObject Type="Embed" ProgID="Equation.DSMT4" ShapeID="_x0000_i1048" DrawAspect="Content" ObjectID="_1697632619" r:id="rId59"/>
              </w:object>
            </w:r>
            <w:r>
              <w:t xml:space="preserve"> </w:t>
            </w:r>
            <w:r w:rsidR="00E2015D" w:rsidRPr="00E2015D">
              <w:rPr>
                <w:b/>
                <w:bCs/>
              </w:rPr>
              <w:t>Upper Bound</w:t>
            </w:r>
            <w:r w:rsidR="007F1453">
              <w:rPr>
                <w:b/>
                <w:bCs/>
              </w:rPr>
              <w:t xml:space="preserve"> (ms)</w:t>
            </w:r>
          </w:p>
        </w:tc>
      </w:tr>
      <w:tr w:rsidR="00476DFB" w:rsidRPr="00E2015D" w14:paraId="00ABF30F" w14:textId="77777777" w:rsidTr="00A34CDB">
        <w:trPr>
          <w:trHeight w:val="495"/>
          <w:jc w:val="center"/>
        </w:trPr>
        <w:tc>
          <w:tcPr>
            <w:tcW w:w="0" w:type="auto"/>
          </w:tcPr>
          <w:p w14:paraId="2FB17750" w14:textId="0D34A10B" w:rsidR="00476DFB" w:rsidRPr="00E2015D" w:rsidRDefault="004E12E1" w:rsidP="0083017F">
            <w:pPr>
              <w:jc w:val="center"/>
              <w:rPr>
                <w:b/>
                <w:bCs/>
              </w:rPr>
            </w:pPr>
            <w:r w:rsidRPr="00CB6546">
              <w:rPr>
                <w:position w:val="-14"/>
              </w:rPr>
              <w:object w:dxaOrig="800" w:dyaOrig="380" w14:anchorId="56EE40B1">
                <v:shape id="_x0000_i1049" type="#_x0000_t75" style="width:39.6pt;height:18.6pt" o:ole="">
                  <v:imagedata r:id="rId33" o:title=""/>
                </v:shape>
                <o:OLEObject Type="Embed" ProgID="Equation.DSMT4" ShapeID="_x0000_i1049" DrawAspect="Content" ObjectID="_1697632620" r:id="rId60"/>
              </w:object>
            </w:r>
          </w:p>
        </w:tc>
        <w:tc>
          <w:tcPr>
            <w:tcW w:w="0" w:type="auto"/>
          </w:tcPr>
          <w:p w14:paraId="463B0E9B" w14:textId="2C9F836E" w:rsidR="00476DFB" w:rsidRPr="007F1453" w:rsidRDefault="007F1453" w:rsidP="0083017F">
            <w:pPr>
              <w:jc w:val="center"/>
            </w:pPr>
            <w:r w:rsidRPr="007F1453">
              <w:t>10</w:t>
            </w:r>
          </w:p>
        </w:tc>
        <w:tc>
          <w:tcPr>
            <w:tcW w:w="0" w:type="auto"/>
          </w:tcPr>
          <w:p w14:paraId="62AC2247" w14:textId="22C10CC0" w:rsidR="00476DFB" w:rsidRPr="007F1453" w:rsidRDefault="007F1453" w:rsidP="0083017F">
            <w:pPr>
              <w:jc w:val="center"/>
            </w:pPr>
            <w:r w:rsidRPr="007F1453">
              <w:t>10</w:t>
            </w:r>
          </w:p>
        </w:tc>
      </w:tr>
      <w:tr w:rsidR="00337621" w:rsidRPr="00E2015D" w14:paraId="34737E54" w14:textId="77777777" w:rsidTr="00A34CDB">
        <w:trPr>
          <w:trHeight w:val="495"/>
          <w:jc w:val="center"/>
        </w:trPr>
        <w:tc>
          <w:tcPr>
            <w:tcW w:w="0" w:type="auto"/>
          </w:tcPr>
          <w:p w14:paraId="6EC1D3AC" w14:textId="04272749" w:rsidR="00337621" w:rsidRPr="00CB6546" w:rsidRDefault="00337621" w:rsidP="0083017F">
            <w:pPr>
              <w:jc w:val="center"/>
            </w:pPr>
            <w:r w:rsidRPr="005270BE">
              <w:rPr>
                <w:position w:val="-12"/>
              </w:rPr>
              <w:object w:dxaOrig="279" w:dyaOrig="360" w14:anchorId="461DE6AC">
                <v:shape id="_x0000_i1050" type="#_x0000_t75" style="width:13.8pt;height:18pt" o:ole="">
                  <v:imagedata r:id="rId42" o:title=""/>
                </v:shape>
                <o:OLEObject Type="Embed" ProgID="Equation.DSMT4" ShapeID="_x0000_i1050" DrawAspect="Content" ObjectID="_1697632621" r:id="rId61"/>
              </w:object>
            </w:r>
          </w:p>
        </w:tc>
        <w:tc>
          <w:tcPr>
            <w:tcW w:w="0" w:type="auto"/>
          </w:tcPr>
          <w:p w14:paraId="1CE258DC" w14:textId="745C2DD4" w:rsidR="00337621" w:rsidRPr="007F1453" w:rsidRDefault="004F2A57" w:rsidP="0083017F">
            <w:pPr>
              <w:jc w:val="center"/>
            </w:pPr>
            <w:r>
              <w:t>5</w:t>
            </w:r>
          </w:p>
        </w:tc>
        <w:tc>
          <w:tcPr>
            <w:tcW w:w="0" w:type="auto"/>
          </w:tcPr>
          <w:p w14:paraId="3277AEA3" w14:textId="271F89BF" w:rsidR="00337621" w:rsidRPr="007F1453" w:rsidRDefault="00B33004" w:rsidP="0083017F">
            <w:pPr>
              <w:jc w:val="center"/>
            </w:pPr>
            <w:r>
              <w:t>2</w:t>
            </w:r>
            <w:r w:rsidR="0020581B">
              <w:t>0</w:t>
            </w:r>
          </w:p>
        </w:tc>
      </w:tr>
      <w:tr w:rsidR="00476DFB" w:rsidRPr="00E2015D" w14:paraId="414D3D4C" w14:textId="77777777" w:rsidTr="00A34CDB">
        <w:trPr>
          <w:trHeight w:val="495"/>
          <w:jc w:val="center"/>
        </w:trPr>
        <w:tc>
          <w:tcPr>
            <w:tcW w:w="0" w:type="auto"/>
          </w:tcPr>
          <w:p w14:paraId="5F984430" w14:textId="4F3E3FD0" w:rsidR="00476DFB" w:rsidRPr="00E2015D" w:rsidRDefault="00337621" w:rsidP="0083017F">
            <w:pPr>
              <w:jc w:val="center"/>
              <w:rPr>
                <w:b/>
                <w:bCs/>
              </w:rPr>
            </w:pPr>
            <w:r w:rsidRPr="005270BE">
              <w:rPr>
                <w:position w:val="-12"/>
              </w:rPr>
              <w:object w:dxaOrig="540" w:dyaOrig="360" w14:anchorId="30FC0450">
                <v:shape id="_x0000_i1051" type="#_x0000_t75" style="width:26.4pt;height:18pt" o:ole="">
                  <v:imagedata r:id="rId40" o:title=""/>
                </v:shape>
                <o:OLEObject Type="Embed" ProgID="Equation.DSMT4" ShapeID="_x0000_i1051" DrawAspect="Content" ObjectID="_1697632622" r:id="rId62"/>
              </w:object>
            </w:r>
          </w:p>
        </w:tc>
        <w:tc>
          <w:tcPr>
            <w:tcW w:w="0" w:type="auto"/>
          </w:tcPr>
          <w:p w14:paraId="6F7CD90D" w14:textId="3DA99159" w:rsidR="00476DFB" w:rsidRPr="007F1453" w:rsidRDefault="00B33004" w:rsidP="0083017F">
            <w:pPr>
              <w:jc w:val="center"/>
            </w:pPr>
            <w:r w:rsidRPr="005270BE">
              <w:rPr>
                <w:position w:val="-12"/>
              </w:rPr>
              <w:object w:dxaOrig="279" w:dyaOrig="360" w14:anchorId="76ADCB5B">
                <v:shape id="_x0000_i1052" type="#_x0000_t75" style="width:13.8pt;height:18pt" o:ole="">
                  <v:imagedata r:id="rId42" o:title=""/>
                </v:shape>
                <o:OLEObject Type="Embed" ProgID="Equation.DSMT4" ShapeID="_x0000_i1052" DrawAspect="Content" ObjectID="_1697632623" r:id="rId63"/>
              </w:object>
            </w:r>
            <w:r>
              <w:t xml:space="preserve">= </w:t>
            </w:r>
            <w:r w:rsidR="00DE41C7">
              <w:t>5</w:t>
            </w:r>
          </w:p>
        </w:tc>
        <w:tc>
          <w:tcPr>
            <w:tcW w:w="0" w:type="auto"/>
          </w:tcPr>
          <w:p w14:paraId="239FB771" w14:textId="381E16E0" w:rsidR="00476DFB" w:rsidRPr="007F1453" w:rsidRDefault="00B33004" w:rsidP="0083017F">
            <w:pPr>
              <w:jc w:val="center"/>
            </w:pPr>
            <w:r>
              <w:t>3x</w:t>
            </w:r>
            <w:r w:rsidRPr="005270BE">
              <w:rPr>
                <w:position w:val="-12"/>
              </w:rPr>
              <w:object w:dxaOrig="279" w:dyaOrig="360" w14:anchorId="2D39DBD3">
                <v:shape id="_x0000_i1053" type="#_x0000_t75" style="width:13.8pt;height:18pt" o:ole="">
                  <v:imagedata r:id="rId42" o:title=""/>
                </v:shape>
                <o:OLEObject Type="Embed" ProgID="Equation.DSMT4" ShapeID="_x0000_i1053" DrawAspect="Content" ObjectID="_1697632624" r:id="rId64"/>
              </w:object>
            </w:r>
            <w:r>
              <w:t xml:space="preserve">= </w:t>
            </w:r>
            <w:r w:rsidR="0002743B">
              <w:t>6</w:t>
            </w:r>
            <w:r w:rsidR="0020581B">
              <w:t>0</w:t>
            </w:r>
          </w:p>
        </w:tc>
      </w:tr>
      <w:tr w:rsidR="00476DFB" w:rsidRPr="00E2015D" w14:paraId="0DEF6F5F" w14:textId="77777777" w:rsidTr="00A34CDB">
        <w:trPr>
          <w:trHeight w:val="495"/>
          <w:jc w:val="center"/>
        </w:trPr>
        <w:tc>
          <w:tcPr>
            <w:tcW w:w="0" w:type="auto"/>
          </w:tcPr>
          <w:p w14:paraId="4B355EE1" w14:textId="3956E9B2" w:rsidR="00476DFB" w:rsidRPr="00E2015D" w:rsidRDefault="002337F5" w:rsidP="0083017F">
            <w:pPr>
              <w:jc w:val="center"/>
              <w:rPr>
                <w:b/>
                <w:bCs/>
              </w:rPr>
            </w:pPr>
            <w:r w:rsidRPr="005270BE">
              <w:rPr>
                <w:position w:val="-12"/>
              </w:rPr>
              <w:object w:dxaOrig="340" w:dyaOrig="360" w14:anchorId="6E226A5A">
                <v:shape id="_x0000_i1054" type="#_x0000_t75" style="width:17.4pt;height:18pt" o:ole="">
                  <v:imagedata r:id="rId46" o:title=""/>
                </v:shape>
                <o:OLEObject Type="Embed" ProgID="Equation.DSMT4" ShapeID="_x0000_i1054" DrawAspect="Content" ObjectID="_1697632625" r:id="rId65"/>
              </w:object>
            </w:r>
          </w:p>
        </w:tc>
        <w:tc>
          <w:tcPr>
            <w:tcW w:w="0" w:type="auto"/>
          </w:tcPr>
          <w:p w14:paraId="5985C883" w14:textId="5B66B5AF" w:rsidR="00476DFB" w:rsidRPr="007F1453" w:rsidRDefault="0020581B" w:rsidP="0083017F">
            <w:pPr>
              <w:jc w:val="center"/>
            </w:pPr>
            <w:r>
              <w:t>10</w:t>
            </w:r>
          </w:p>
        </w:tc>
        <w:tc>
          <w:tcPr>
            <w:tcW w:w="0" w:type="auto"/>
          </w:tcPr>
          <w:p w14:paraId="7C6A1D35" w14:textId="68208FC5" w:rsidR="00476DFB" w:rsidRPr="007F1453" w:rsidRDefault="0020581B" w:rsidP="0083017F">
            <w:pPr>
              <w:jc w:val="center"/>
            </w:pPr>
            <w:r>
              <w:t>10</w:t>
            </w:r>
          </w:p>
        </w:tc>
      </w:tr>
      <w:tr w:rsidR="00476DFB" w:rsidRPr="00E2015D" w14:paraId="0A8C28E3" w14:textId="77777777" w:rsidTr="00A34CDB">
        <w:trPr>
          <w:trHeight w:val="495"/>
          <w:jc w:val="center"/>
        </w:trPr>
        <w:tc>
          <w:tcPr>
            <w:tcW w:w="0" w:type="auto"/>
          </w:tcPr>
          <w:p w14:paraId="35903F64" w14:textId="5C60640C" w:rsidR="00476DFB" w:rsidRPr="00E2015D" w:rsidRDefault="002337F5" w:rsidP="0083017F">
            <w:pPr>
              <w:jc w:val="center"/>
              <w:rPr>
                <w:b/>
                <w:bCs/>
              </w:rPr>
            </w:pPr>
            <w:r w:rsidRPr="00A46601">
              <w:rPr>
                <w:position w:val="-14"/>
              </w:rPr>
              <w:object w:dxaOrig="780" w:dyaOrig="380" w14:anchorId="356AC6FB">
                <v:shape id="_x0000_i1055" type="#_x0000_t75" style="width:39pt;height:18.6pt" o:ole="">
                  <v:imagedata r:id="rId48" o:title=""/>
                </v:shape>
                <o:OLEObject Type="Embed" ProgID="Equation.DSMT4" ShapeID="_x0000_i1055" DrawAspect="Content" ObjectID="_1697632626" r:id="rId66"/>
              </w:object>
            </w:r>
          </w:p>
        </w:tc>
        <w:tc>
          <w:tcPr>
            <w:tcW w:w="0" w:type="auto"/>
          </w:tcPr>
          <w:p w14:paraId="79DCBBC9" w14:textId="1D1E5209" w:rsidR="00476DFB" w:rsidRPr="007F1453" w:rsidRDefault="00365A3B" w:rsidP="0083017F">
            <w:pPr>
              <w:jc w:val="center"/>
            </w:pPr>
            <w:r>
              <w:t>10</w:t>
            </w:r>
          </w:p>
        </w:tc>
        <w:tc>
          <w:tcPr>
            <w:tcW w:w="0" w:type="auto"/>
          </w:tcPr>
          <w:p w14:paraId="241D13C5" w14:textId="7D5B659F" w:rsidR="00476DFB" w:rsidRPr="007F1453" w:rsidRDefault="00365A3B" w:rsidP="0083017F">
            <w:pPr>
              <w:jc w:val="center"/>
            </w:pPr>
            <w:r>
              <w:t>20</w:t>
            </w:r>
          </w:p>
        </w:tc>
      </w:tr>
      <w:tr w:rsidR="00476DFB" w:rsidRPr="00E2015D" w14:paraId="3AA22A38" w14:textId="77777777" w:rsidTr="00A34CDB">
        <w:trPr>
          <w:trHeight w:val="495"/>
          <w:jc w:val="center"/>
        </w:trPr>
        <w:tc>
          <w:tcPr>
            <w:tcW w:w="0" w:type="auto"/>
          </w:tcPr>
          <w:p w14:paraId="3E094868" w14:textId="7EE68931" w:rsidR="00476DFB" w:rsidRPr="00E2015D" w:rsidRDefault="002337F5" w:rsidP="0083017F">
            <w:pPr>
              <w:jc w:val="center"/>
              <w:rPr>
                <w:b/>
                <w:bCs/>
              </w:rPr>
            </w:pPr>
            <w:r w:rsidRPr="005270BE">
              <w:rPr>
                <w:position w:val="-12"/>
              </w:rPr>
              <w:object w:dxaOrig="279" w:dyaOrig="360" w14:anchorId="5985D919">
                <v:shape id="_x0000_i1056" type="#_x0000_t75" style="width:13.8pt;height:18pt" o:ole="">
                  <v:imagedata r:id="rId50" o:title=""/>
                </v:shape>
                <o:OLEObject Type="Embed" ProgID="Equation.DSMT4" ShapeID="_x0000_i1056" DrawAspect="Content" ObjectID="_1697632627" r:id="rId67"/>
              </w:object>
            </w:r>
          </w:p>
        </w:tc>
        <w:tc>
          <w:tcPr>
            <w:tcW w:w="0" w:type="auto"/>
          </w:tcPr>
          <w:p w14:paraId="052BA39D" w14:textId="36569021" w:rsidR="00476DFB" w:rsidRPr="007F1453" w:rsidRDefault="00365A3B" w:rsidP="0083017F">
            <w:pPr>
              <w:jc w:val="center"/>
            </w:pPr>
            <w:r>
              <w:t>5</w:t>
            </w:r>
          </w:p>
        </w:tc>
        <w:tc>
          <w:tcPr>
            <w:tcW w:w="0" w:type="auto"/>
          </w:tcPr>
          <w:p w14:paraId="76306BBD" w14:textId="72894813" w:rsidR="00476DFB" w:rsidRPr="007F1453" w:rsidRDefault="00B33004" w:rsidP="0083017F">
            <w:pPr>
              <w:jc w:val="center"/>
            </w:pPr>
            <w:r>
              <w:t>20</w:t>
            </w:r>
          </w:p>
        </w:tc>
      </w:tr>
      <w:tr w:rsidR="00476DFB" w:rsidRPr="00E2015D" w14:paraId="02256FB1" w14:textId="77777777" w:rsidTr="00A34CDB">
        <w:trPr>
          <w:trHeight w:val="495"/>
          <w:jc w:val="center"/>
        </w:trPr>
        <w:tc>
          <w:tcPr>
            <w:tcW w:w="0" w:type="auto"/>
          </w:tcPr>
          <w:p w14:paraId="7A3A8A38" w14:textId="4BEBB5B8" w:rsidR="00476DFB" w:rsidRPr="00E2015D" w:rsidRDefault="002337F5" w:rsidP="0083017F">
            <w:pPr>
              <w:jc w:val="center"/>
              <w:rPr>
                <w:b/>
                <w:bCs/>
              </w:rPr>
            </w:pPr>
            <w:r w:rsidRPr="001B1108">
              <w:rPr>
                <w:position w:val="-14"/>
              </w:rPr>
              <w:object w:dxaOrig="580" w:dyaOrig="380" w14:anchorId="30EB3F64">
                <v:shape id="_x0000_i1057" type="#_x0000_t75" style="width:28.8pt;height:18.6pt" o:ole="">
                  <v:imagedata r:id="rId53" o:title=""/>
                </v:shape>
                <o:OLEObject Type="Embed" ProgID="Equation.DSMT4" ShapeID="_x0000_i1057" DrawAspect="Content" ObjectID="_1697632628" r:id="rId68"/>
              </w:object>
            </w:r>
          </w:p>
        </w:tc>
        <w:tc>
          <w:tcPr>
            <w:tcW w:w="0" w:type="auto"/>
          </w:tcPr>
          <w:p w14:paraId="32D58B6B" w14:textId="1D252374" w:rsidR="00476DFB" w:rsidRPr="007F1453" w:rsidRDefault="002757A8" w:rsidP="0083017F">
            <w:pPr>
              <w:jc w:val="center"/>
            </w:pPr>
            <w:r>
              <w:t>2</w:t>
            </w:r>
          </w:p>
        </w:tc>
        <w:tc>
          <w:tcPr>
            <w:tcW w:w="0" w:type="auto"/>
          </w:tcPr>
          <w:p w14:paraId="45525220" w14:textId="34CDEDF6" w:rsidR="00476DFB" w:rsidRPr="007F1453" w:rsidRDefault="002757A8" w:rsidP="0083017F">
            <w:pPr>
              <w:jc w:val="center"/>
            </w:pPr>
            <w:r>
              <w:t>2</w:t>
            </w:r>
          </w:p>
        </w:tc>
      </w:tr>
      <w:tr w:rsidR="00476DFB" w:rsidRPr="00E2015D" w14:paraId="5A750E33" w14:textId="77777777" w:rsidTr="00A34CDB">
        <w:trPr>
          <w:trHeight w:val="60"/>
          <w:jc w:val="center"/>
        </w:trPr>
        <w:tc>
          <w:tcPr>
            <w:tcW w:w="0" w:type="auto"/>
          </w:tcPr>
          <w:p w14:paraId="713A9983" w14:textId="066BF01F" w:rsidR="00476DFB" w:rsidRPr="00E2015D" w:rsidRDefault="002337F5" w:rsidP="0083017F">
            <w:pPr>
              <w:jc w:val="center"/>
              <w:rPr>
                <w:b/>
                <w:bCs/>
              </w:rPr>
            </w:pPr>
            <w:r>
              <w:rPr>
                <w:b/>
                <w:bCs/>
              </w:rPr>
              <w:t>Total</w:t>
            </w:r>
          </w:p>
        </w:tc>
        <w:tc>
          <w:tcPr>
            <w:tcW w:w="0" w:type="auto"/>
          </w:tcPr>
          <w:p w14:paraId="702029FB" w14:textId="6EB11F25" w:rsidR="00476DFB" w:rsidRPr="00E2015D" w:rsidRDefault="00B72C43" w:rsidP="0083017F">
            <w:pPr>
              <w:jc w:val="center"/>
              <w:rPr>
                <w:b/>
                <w:bCs/>
              </w:rPr>
            </w:pPr>
            <w:r>
              <w:rPr>
                <w:b/>
                <w:bCs/>
              </w:rPr>
              <w:t>4</w:t>
            </w:r>
            <w:r w:rsidR="002757A8">
              <w:rPr>
                <w:b/>
                <w:bCs/>
              </w:rPr>
              <w:t>7</w:t>
            </w:r>
          </w:p>
        </w:tc>
        <w:tc>
          <w:tcPr>
            <w:tcW w:w="0" w:type="auto"/>
          </w:tcPr>
          <w:p w14:paraId="1CF7689D" w14:textId="2B69AF89" w:rsidR="00476DFB" w:rsidRPr="00E2015D" w:rsidRDefault="00BB31BA" w:rsidP="0083017F">
            <w:pPr>
              <w:jc w:val="center"/>
              <w:rPr>
                <w:b/>
                <w:bCs/>
              </w:rPr>
            </w:pPr>
            <w:r>
              <w:rPr>
                <w:b/>
                <w:bCs/>
              </w:rPr>
              <w:t>142</w:t>
            </w:r>
          </w:p>
        </w:tc>
      </w:tr>
    </w:tbl>
    <w:p w14:paraId="52943FFA" w14:textId="77777777" w:rsidR="00476DFB" w:rsidRDefault="00476DFB">
      <w:pPr>
        <w:jc w:val="left"/>
      </w:pPr>
    </w:p>
    <w:p w14:paraId="25A4C72E" w14:textId="35AF9A65" w:rsidR="000D5046" w:rsidRDefault="00C11D52">
      <w:pPr>
        <w:jc w:val="left"/>
      </w:pPr>
      <w:r>
        <w:t xml:space="preserve">Based on these bounds for handover interruption time, the evaluation of the mobility KPIs based on the agreement is provided in the next section. </w:t>
      </w:r>
    </w:p>
    <w:p w14:paraId="2CC2F4AD" w14:textId="77777777" w:rsidR="00AB0115" w:rsidRDefault="00AB0115">
      <w:pPr>
        <w:jc w:val="left"/>
      </w:pPr>
    </w:p>
    <w:p w14:paraId="67FE98AE" w14:textId="53A5A161" w:rsidR="0070189D" w:rsidRDefault="0070189D" w:rsidP="005B6DE3">
      <w:pPr>
        <w:pStyle w:val="Heading2"/>
        <w:jc w:val="left"/>
        <w:rPr>
          <w:rFonts w:ascii="Arial" w:hAnsi="Arial"/>
        </w:rPr>
      </w:pPr>
      <w:r w:rsidRPr="0070189D">
        <w:rPr>
          <w:rFonts w:ascii="Arial" w:hAnsi="Arial"/>
        </w:rPr>
        <w:t>Mobility KPI Evaluation</w:t>
      </w:r>
    </w:p>
    <w:p w14:paraId="3FD73914" w14:textId="0904516D" w:rsidR="0075266B" w:rsidRDefault="0075266B" w:rsidP="004214E1">
      <w:pPr>
        <w:spacing w:before="240"/>
      </w:pPr>
      <w:r>
        <w:t xml:space="preserve">In this section, we provide results for the case when </w:t>
      </w:r>
      <w:r w:rsidR="008F431D" w:rsidRPr="008F431D">
        <w:rPr>
          <w:position w:val="-4"/>
        </w:rPr>
        <w:object w:dxaOrig="940" w:dyaOrig="260" w14:anchorId="351B7E69">
          <v:shape id="_x0000_i1058" type="#_x0000_t75" style="width:46.2pt;height:13.2pt" o:ole="">
            <v:imagedata r:id="rId69" o:title=""/>
          </v:shape>
          <o:OLEObject Type="Embed" ProgID="Equation.DSMT4" ShapeID="_x0000_i1058" DrawAspect="Content" ObjectID="_1697632629" r:id="rId70"/>
        </w:object>
      </w:r>
      <w:r w:rsidR="008F431D">
        <w:t xml:space="preserve">. The case of </w:t>
      </w:r>
      <w:r w:rsidR="008B4CC2" w:rsidRPr="008F431D">
        <w:rPr>
          <w:position w:val="-4"/>
        </w:rPr>
        <w:object w:dxaOrig="940" w:dyaOrig="260" w14:anchorId="359C7812">
          <v:shape id="_x0000_i1059" type="#_x0000_t75" style="width:46.2pt;height:13.2pt" o:ole="">
            <v:imagedata r:id="rId71" o:title=""/>
          </v:shape>
          <o:OLEObject Type="Embed" ProgID="Equation.DSMT4" ShapeID="_x0000_i1059" DrawAspect="Content" ObjectID="_1697632630" r:id="rId72"/>
        </w:object>
      </w:r>
      <w:r w:rsidR="008F431D">
        <w:t xml:space="preserve"> is not considered since the evaluation methodology may not provide conclusive and mathematically tractable results. </w:t>
      </w:r>
    </w:p>
    <w:p w14:paraId="78B21698" w14:textId="0FC9B02A" w:rsidR="008B4CC2" w:rsidRDefault="00E75AE2" w:rsidP="008B4CC2">
      <w:pPr>
        <w:pStyle w:val="ListParagraph"/>
        <w:numPr>
          <w:ilvl w:val="0"/>
          <w:numId w:val="39"/>
        </w:numPr>
      </w:pPr>
      <w:r w:rsidRPr="008B4CC2">
        <w:rPr>
          <w:b/>
          <w:bCs/>
          <w:u w:val="single"/>
        </w:rPr>
        <w:t>Step 1:</w:t>
      </w:r>
      <w:r w:rsidRPr="008B4CC2">
        <w:rPr>
          <w:b/>
          <w:bCs/>
        </w:rPr>
        <w:t xml:space="preserve"> </w:t>
      </w:r>
      <w:r w:rsidRPr="00E75AE2">
        <w:t xml:space="preserve">The </w:t>
      </w:r>
      <w:r>
        <w:t xml:space="preserve">handover interruption time </w:t>
      </w:r>
      <w:r w:rsidR="00CB55D7" w:rsidRPr="005270BE">
        <w:rPr>
          <w:position w:val="-12"/>
        </w:rPr>
        <w:object w:dxaOrig="2220" w:dyaOrig="360" w14:anchorId="411C726A">
          <v:shape id="_x0000_i1060" type="#_x0000_t75" style="width:111.6pt;height:18pt" o:ole="">
            <v:imagedata r:id="rId73" o:title=""/>
          </v:shape>
          <o:OLEObject Type="Embed" ProgID="Equation.DSMT4" ShapeID="_x0000_i1060" DrawAspect="Content" ObjectID="_1697632631" r:id="rId74"/>
        </w:object>
      </w:r>
      <w:r w:rsidR="00CB5ACA">
        <w:t>ms</w:t>
      </w:r>
      <w:r w:rsidR="0075266B">
        <w:t xml:space="preserve"> for traditional handover.</w:t>
      </w:r>
    </w:p>
    <w:p w14:paraId="5FEFC816" w14:textId="080C7705" w:rsidR="008B4CC2" w:rsidRDefault="008B4CC2" w:rsidP="008B4CC2">
      <w:pPr>
        <w:pStyle w:val="ListParagraph"/>
        <w:numPr>
          <w:ilvl w:val="0"/>
          <w:numId w:val="39"/>
        </w:numPr>
      </w:pPr>
      <w:r>
        <w:rPr>
          <w:b/>
          <w:bCs/>
          <w:u w:val="single"/>
        </w:rPr>
        <w:t>Step 2:</w:t>
      </w:r>
      <w:r>
        <w:t xml:space="preserve"> </w:t>
      </w:r>
      <w:r w:rsidR="003D4429">
        <w:t xml:space="preserve">For calculation of </w:t>
      </w:r>
      <w:r w:rsidR="003D4429" w:rsidRPr="003D4429">
        <w:rPr>
          <w:i/>
          <w:iCs/>
        </w:rPr>
        <w:t>{N,</w:t>
      </w:r>
      <w:r w:rsidR="00F8222D">
        <w:rPr>
          <w:i/>
          <w:iCs/>
        </w:rPr>
        <w:t xml:space="preserve"> </w:t>
      </w:r>
      <w:r w:rsidR="003D4429" w:rsidRPr="003D4429">
        <w:rPr>
          <w:i/>
          <w:iCs/>
        </w:rPr>
        <w:t>T}</w:t>
      </w:r>
      <w:r w:rsidR="003D4429">
        <w:t>, assume PDB = 10ms</w:t>
      </w:r>
    </w:p>
    <w:p w14:paraId="76FA05F5" w14:textId="77777777" w:rsidR="007963CB" w:rsidRDefault="000E78BB" w:rsidP="00CD5770">
      <w:pPr>
        <w:pStyle w:val="ListParagraph"/>
        <w:numPr>
          <w:ilvl w:val="1"/>
          <w:numId w:val="39"/>
        </w:numPr>
      </w:pPr>
      <w:r>
        <w:rPr>
          <w:b/>
          <w:bCs/>
          <w:u w:val="single"/>
        </w:rPr>
        <w:t>Calculation of N:</w:t>
      </w:r>
      <w:r>
        <w:t xml:space="preserve"> Number of consecutive XR packets lost due to HO event</w:t>
      </w:r>
      <w:r w:rsidR="005E04CC">
        <w:t xml:space="preserve"> N is</w:t>
      </w:r>
    </w:p>
    <w:p w14:paraId="1AEF59A6" w14:textId="3D27EE89" w:rsidR="00E75AE2" w:rsidRDefault="007963CB" w:rsidP="007963CB">
      <w:pPr>
        <w:pStyle w:val="ListParagraph"/>
        <w:ind w:left="1440" w:firstLine="720"/>
      </w:pPr>
      <w:r>
        <w:t xml:space="preserve"> </w:t>
      </w:r>
      <w:r w:rsidR="00DF318A" w:rsidRPr="00A920C3">
        <w:rPr>
          <w:position w:val="-32"/>
        </w:rPr>
        <w:object w:dxaOrig="5000" w:dyaOrig="760" w14:anchorId="70D393C3">
          <v:shape id="_x0000_i1061" type="#_x0000_t75" style="width:250.8pt;height:38.4pt" o:ole="">
            <v:imagedata r:id="rId75" o:title=""/>
          </v:shape>
          <o:OLEObject Type="Embed" ProgID="Equation.DSMT4" ShapeID="_x0000_i1061" DrawAspect="Content" ObjectID="_1697632632" r:id="rId76"/>
        </w:object>
      </w:r>
    </w:p>
    <w:p w14:paraId="1BADD1F4" w14:textId="55F88A13" w:rsidR="007963CB" w:rsidRDefault="002E072C" w:rsidP="00CD5770">
      <w:pPr>
        <w:pStyle w:val="ListParagraph"/>
        <w:numPr>
          <w:ilvl w:val="1"/>
          <w:numId w:val="39"/>
        </w:numPr>
      </w:pPr>
      <w:r>
        <w:rPr>
          <w:b/>
          <w:bCs/>
          <w:u w:val="single"/>
        </w:rPr>
        <w:t>Calculation of T:</w:t>
      </w:r>
      <w:r>
        <w:t xml:space="preserve"> Minimum target time interval between HO events</w:t>
      </w:r>
      <w:r w:rsidR="00996DEC">
        <w:t>, with X = 99%</w:t>
      </w:r>
    </w:p>
    <w:p w14:paraId="7FDDEE43" w14:textId="66F6798E" w:rsidR="002E072C" w:rsidRDefault="000E71EF" w:rsidP="000E71EF">
      <w:pPr>
        <w:pStyle w:val="MTDisplayEquation"/>
      </w:pPr>
      <w:r>
        <w:tab/>
      </w:r>
      <w:r w:rsidR="00D85459" w:rsidRPr="00BB31BA">
        <w:rPr>
          <w:position w:val="-68"/>
        </w:rPr>
        <w:object w:dxaOrig="3820" w:dyaOrig="1480" w14:anchorId="4782B390">
          <v:shape id="_x0000_i1062" type="#_x0000_t75" style="width:190.2pt;height:73.2pt" o:ole="">
            <v:imagedata r:id="rId77" o:title=""/>
          </v:shape>
          <o:OLEObject Type="Embed" ProgID="Equation.DSMT4" ShapeID="_x0000_i1062" DrawAspect="Content" ObjectID="_1697632633" r:id="rId78"/>
        </w:object>
      </w:r>
    </w:p>
    <w:p w14:paraId="14BA03CB" w14:textId="6828C86C" w:rsidR="00D85459" w:rsidRDefault="00D85459" w:rsidP="00D85459">
      <w:r>
        <w:t xml:space="preserve">Assuming different values of </w:t>
      </w:r>
      <w:r w:rsidR="007E2A48" w:rsidRPr="004E08EC">
        <w:rPr>
          <w:position w:val="-14"/>
        </w:rPr>
        <w:object w:dxaOrig="2020" w:dyaOrig="380" w14:anchorId="3FE285BE">
          <v:shape id="_x0000_i1063" type="#_x0000_t75" style="width:100.2pt;height:19.2pt" o:ole="">
            <v:imagedata r:id="rId79" o:title=""/>
          </v:shape>
          <o:OLEObject Type="Embed" ProgID="Equation.DSMT4" ShapeID="_x0000_i1063" DrawAspect="Content" ObjectID="_1697632634" r:id="rId80"/>
        </w:object>
      </w:r>
      <w:r w:rsidR="007E2A48">
        <w:t xml:space="preserve">, we can calculate different values of the </w:t>
      </w:r>
      <w:r w:rsidR="007E2A48" w:rsidRPr="007E2A48">
        <w:rPr>
          <w:i/>
          <w:iCs/>
        </w:rPr>
        <w:t>T</w:t>
      </w:r>
      <w:r w:rsidR="007E2A48">
        <w:rPr>
          <w:i/>
          <w:iCs/>
        </w:rPr>
        <w:t xml:space="preserve"> </w:t>
      </w:r>
      <w:r w:rsidR="007E2A48">
        <w:t>as shown in Figure x</w:t>
      </w:r>
    </w:p>
    <w:p w14:paraId="48DE81F2" w14:textId="77777777" w:rsidR="00F92FAD" w:rsidRDefault="00980C6F" w:rsidP="00F92FAD">
      <w:pPr>
        <w:keepNext/>
      </w:pPr>
      <w:r w:rsidRPr="00980C6F">
        <w:rPr>
          <w:noProof/>
        </w:rPr>
        <w:drawing>
          <wp:inline distT="0" distB="0" distL="0" distR="0" wp14:anchorId="60D20BDE" wp14:editId="5D237A57">
            <wp:extent cx="3074622"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082303" cy="2310809"/>
                    </a:xfrm>
                    <a:prstGeom prst="rect">
                      <a:avLst/>
                    </a:prstGeom>
                    <a:noFill/>
                    <a:ln>
                      <a:noFill/>
                    </a:ln>
                  </pic:spPr>
                </pic:pic>
              </a:graphicData>
            </a:graphic>
          </wp:inline>
        </w:drawing>
      </w:r>
      <w:r w:rsidR="00F92FAD" w:rsidRPr="00F92FAD">
        <w:t xml:space="preserve"> </w:t>
      </w:r>
      <w:r w:rsidR="00F92FAD" w:rsidRPr="00F92FAD">
        <w:rPr>
          <w:noProof/>
        </w:rPr>
        <w:drawing>
          <wp:inline distT="0" distB="0" distL="0" distR="0" wp14:anchorId="5441E52D" wp14:editId="055A6E2E">
            <wp:extent cx="3035300" cy="22755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047297" cy="2284565"/>
                    </a:xfrm>
                    <a:prstGeom prst="rect">
                      <a:avLst/>
                    </a:prstGeom>
                    <a:noFill/>
                    <a:ln>
                      <a:noFill/>
                    </a:ln>
                  </pic:spPr>
                </pic:pic>
              </a:graphicData>
            </a:graphic>
          </wp:inline>
        </w:drawing>
      </w:r>
    </w:p>
    <w:p w14:paraId="7F9DBB09" w14:textId="17A5AC4C" w:rsidR="007E2A48" w:rsidRDefault="00F92FAD" w:rsidP="00F92FAD">
      <w:pPr>
        <w:pStyle w:val="Caption"/>
        <w:jc w:val="center"/>
        <w:rPr>
          <w:sz w:val="18"/>
          <w:szCs w:val="18"/>
        </w:rPr>
      </w:pPr>
      <w:r w:rsidRPr="00F92FAD">
        <w:rPr>
          <w:sz w:val="18"/>
          <w:szCs w:val="18"/>
        </w:rPr>
        <w:t xml:space="preserve">Figure </w:t>
      </w:r>
      <w:r w:rsidRPr="00F92FAD">
        <w:rPr>
          <w:sz w:val="18"/>
          <w:szCs w:val="18"/>
        </w:rPr>
        <w:fldChar w:fldCharType="begin"/>
      </w:r>
      <w:r w:rsidRPr="00F92FAD">
        <w:rPr>
          <w:sz w:val="18"/>
          <w:szCs w:val="18"/>
        </w:rPr>
        <w:instrText xml:space="preserve"> SEQ Figure \* ARABIC </w:instrText>
      </w:r>
      <w:r w:rsidRPr="00F92FAD">
        <w:rPr>
          <w:sz w:val="18"/>
          <w:szCs w:val="18"/>
        </w:rPr>
        <w:fldChar w:fldCharType="separate"/>
      </w:r>
      <w:r w:rsidR="00A9376C">
        <w:rPr>
          <w:noProof/>
          <w:sz w:val="18"/>
          <w:szCs w:val="18"/>
        </w:rPr>
        <w:t>8</w:t>
      </w:r>
      <w:r w:rsidRPr="00F92FAD">
        <w:rPr>
          <w:sz w:val="18"/>
          <w:szCs w:val="18"/>
        </w:rPr>
        <w:fldChar w:fldCharType="end"/>
      </w:r>
      <w:r>
        <w:rPr>
          <w:sz w:val="18"/>
          <w:szCs w:val="18"/>
        </w:rPr>
        <w:t xml:space="preserve">: </w:t>
      </w:r>
      <w:r w:rsidR="0001498A">
        <w:rPr>
          <w:sz w:val="18"/>
          <w:szCs w:val="18"/>
        </w:rPr>
        <w:t>(</w:t>
      </w:r>
      <w:r w:rsidR="00705AEA">
        <w:rPr>
          <w:sz w:val="18"/>
          <w:szCs w:val="18"/>
        </w:rPr>
        <w:t>left</w:t>
      </w:r>
      <w:r w:rsidR="0001498A">
        <w:rPr>
          <w:sz w:val="18"/>
          <w:szCs w:val="18"/>
        </w:rPr>
        <w:t>) Target time interval between handover events that can be supported as a function of</w:t>
      </w:r>
      <m:oMath>
        <m:r>
          <m:rPr>
            <m:sty m:val="bi"/>
          </m:rPr>
          <w:rPr>
            <w:rFonts w:ascii="Cambria Math" w:hAnsi="Cambria Math"/>
            <w:sz w:val="18"/>
            <w:szCs w:val="18"/>
          </w:rPr>
          <m:t xml:space="preserve"> </m:t>
        </m:r>
        <m:sSub>
          <m:sSubPr>
            <m:ctrlPr>
              <w:rPr>
                <w:rFonts w:ascii="Cambria Math" w:hAnsi="Cambria Math"/>
                <w:i/>
                <w:sz w:val="18"/>
                <w:szCs w:val="18"/>
              </w:rPr>
            </m:ctrlPr>
          </m:sSubPr>
          <m:e>
            <m:r>
              <m:rPr>
                <m:sty m:val="bi"/>
              </m:rPr>
              <w:rPr>
                <w:rFonts w:ascii="Cambria Math" w:hAnsi="Cambria Math"/>
                <w:sz w:val="18"/>
                <w:szCs w:val="18"/>
              </w:rPr>
              <m:t>P</m:t>
            </m:r>
          </m:e>
          <m:sub>
            <m:d>
              <m:dPr>
                <m:begChr m:val="{"/>
                <m:endChr m:val="}"/>
                <m:ctrlPr>
                  <w:rPr>
                    <w:rFonts w:ascii="Cambria Math" w:hAnsi="Cambria Math"/>
                    <w:i/>
                    <w:sz w:val="18"/>
                    <w:szCs w:val="18"/>
                  </w:rPr>
                </m:ctrlPr>
              </m:dPr>
              <m:e>
                <m:r>
                  <m:rPr>
                    <m:sty m:val="bi"/>
                  </m:rPr>
                  <w:rPr>
                    <w:rFonts w:ascii="Cambria Math" w:hAnsi="Cambria Math"/>
                    <w:sz w:val="18"/>
                    <w:szCs w:val="18"/>
                  </w:rPr>
                  <m:t>e,op</m:t>
                </m:r>
              </m:e>
            </m:d>
          </m:sub>
        </m:sSub>
      </m:oMath>
      <w:r w:rsidR="00B77DC6">
        <w:rPr>
          <w:sz w:val="18"/>
          <w:szCs w:val="18"/>
        </w:rPr>
        <w:t xml:space="preserve"> </w:t>
      </w:r>
      <w:r w:rsidR="009F08CC">
        <w:rPr>
          <w:sz w:val="18"/>
          <w:szCs w:val="18"/>
        </w:rPr>
        <w:t>(</w:t>
      </w:r>
      <w:r w:rsidR="00F0098D">
        <w:rPr>
          <w:sz w:val="18"/>
          <w:szCs w:val="18"/>
        </w:rPr>
        <w:t>expressed in %</w:t>
      </w:r>
      <w:r w:rsidR="009F08CC">
        <w:rPr>
          <w:sz w:val="18"/>
          <w:szCs w:val="18"/>
        </w:rPr>
        <w:t>)</w:t>
      </w:r>
      <w:r w:rsidR="00F0098D">
        <w:rPr>
          <w:sz w:val="18"/>
          <w:szCs w:val="18"/>
        </w:rPr>
        <w:t xml:space="preserve"> </w:t>
      </w:r>
      <w:r w:rsidR="00B77DC6">
        <w:rPr>
          <w:sz w:val="18"/>
          <w:szCs w:val="18"/>
        </w:rPr>
        <w:t>corresponding to upper and lower bounds on Y</w:t>
      </w:r>
      <w:r w:rsidR="0001498A">
        <w:rPr>
          <w:sz w:val="18"/>
          <w:szCs w:val="18"/>
        </w:rPr>
        <w:t>; (</w:t>
      </w:r>
      <w:r w:rsidR="00705AEA">
        <w:rPr>
          <w:sz w:val="18"/>
          <w:szCs w:val="18"/>
        </w:rPr>
        <w:t>right</w:t>
      </w:r>
      <w:r w:rsidR="0001498A">
        <w:rPr>
          <w:sz w:val="18"/>
          <w:szCs w:val="18"/>
        </w:rPr>
        <w:t>)</w:t>
      </w:r>
      <w:r w:rsidR="00B77DC6">
        <w:rPr>
          <w:sz w:val="18"/>
          <w:szCs w:val="18"/>
        </w:rPr>
        <w:t xml:space="preserve"> The critical UE speed that can be supported as a function of </w:t>
      </w:r>
      <m:oMath>
        <m:sSub>
          <m:sSubPr>
            <m:ctrlPr>
              <w:rPr>
                <w:rFonts w:ascii="Cambria Math" w:hAnsi="Cambria Math"/>
                <w:i/>
                <w:sz w:val="18"/>
                <w:szCs w:val="18"/>
              </w:rPr>
            </m:ctrlPr>
          </m:sSubPr>
          <m:e>
            <m:r>
              <m:rPr>
                <m:sty m:val="bi"/>
              </m:rPr>
              <w:rPr>
                <w:rFonts w:ascii="Cambria Math" w:hAnsi="Cambria Math"/>
                <w:sz w:val="18"/>
                <w:szCs w:val="18"/>
              </w:rPr>
              <m:t>P</m:t>
            </m:r>
          </m:e>
          <m:sub>
            <m:d>
              <m:dPr>
                <m:begChr m:val="{"/>
                <m:endChr m:val="}"/>
                <m:ctrlPr>
                  <w:rPr>
                    <w:rFonts w:ascii="Cambria Math" w:hAnsi="Cambria Math"/>
                    <w:i/>
                    <w:sz w:val="18"/>
                    <w:szCs w:val="18"/>
                  </w:rPr>
                </m:ctrlPr>
              </m:dPr>
              <m:e>
                <m:r>
                  <m:rPr>
                    <m:sty m:val="bi"/>
                  </m:rPr>
                  <w:rPr>
                    <w:rFonts w:ascii="Cambria Math" w:hAnsi="Cambria Math"/>
                    <w:sz w:val="18"/>
                    <w:szCs w:val="18"/>
                  </w:rPr>
                  <m:t>e,op</m:t>
                </m:r>
              </m:e>
            </m:d>
          </m:sub>
        </m:sSub>
      </m:oMath>
      <w:r w:rsidR="002B1D48">
        <w:rPr>
          <w:sz w:val="18"/>
          <w:szCs w:val="18"/>
        </w:rPr>
        <w:t xml:space="preserve"> corresponding to upper and lower bounds on Y assuming Dense Urban deployment with 200m ISD</w:t>
      </w:r>
      <w:r w:rsidR="00A32CE4">
        <w:rPr>
          <w:sz w:val="18"/>
          <w:szCs w:val="18"/>
        </w:rPr>
        <w:t>.</w:t>
      </w:r>
    </w:p>
    <w:p w14:paraId="150402A2" w14:textId="55E5CC3A" w:rsidR="0001629D" w:rsidRDefault="0001629D" w:rsidP="0001629D"/>
    <w:p w14:paraId="0356B211" w14:textId="089FFB69" w:rsidR="0001629D" w:rsidRDefault="0001629D" w:rsidP="0001629D">
      <w:r>
        <w:t xml:space="preserve">From the figure, for example, assuming </w:t>
      </w:r>
      <w:r w:rsidRPr="004E08EC">
        <w:rPr>
          <w:position w:val="-14"/>
        </w:rPr>
        <w:object w:dxaOrig="1400" w:dyaOrig="380" w14:anchorId="75BB19F2">
          <v:shape id="_x0000_i1064" type="#_x0000_t75" style="width:70.2pt;height:19.2pt" o:ole="">
            <v:imagedata r:id="rId83" o:title=""/>
          </v:shape>
          <o:OLEObject Type="Embed" ProgID="Equation.DSMT4" ShapeID="_x0000_i1064" DrawAspect="Content" ObjectID="_1697632635" r:id="rId84"/>
        </w:object>
      </w:r>
      <w:r>
        <w:t>, we have the following values for the supported interval between handover events</w:t>
      </w:r>
      <w:r w:rsidR="00803797">
        <w:t xml:space="preserve"> which can be supported</w:t>
      </w:r>
    </w:p>
    <w:p w14:paraId="2FF9D5CC" w14:textId="1A4910FE" w:rsidR="0001629D" w:rsidRPr="00A32CE4" w:rsidRDefault="0084369E" w:rsidP="0001629D">
      <w:pPr>
        <w:jc w:val="center"/>
      </w:pPr>
      <w:r w:rsidRPr="00451A9C">
        <w:rPr>
          <w:position w:val="-14"/>
        </w:rPr>
        <w:object w:dxaOrig="4020" w:dyaOrig="380" w14:anchorId="25DF51ED">
          <v:shape id="_x0000_i1065" type="#_x0000_t75" style="width:200.4pt;height:19.2pt" o:ole="">
            <v:imagedata r:id="rId85" o:title=""/>
          </v:shape>
          <o:OLEObject Type="Embed" ProgID="Equation.DSMT4" ShapeID="_x0000_i1065" DrawAspect="Content" ObjectID="_1697632636" r:id="rId86"/>
        </w:object>
      </w:r>
    </w:p>
    <w:p w14:paraId="56566EFB" w14:textId="76847AAA" w:rsidR="00803797" w:rsidRDefault="00803797" w:rsidP="0001629D">
      <w:r>
        <w:t xml:space="preserve">Based on deployment and ISD, we can also make some observations on the critical speed of the UE that be supported </w:t>
      </w:r>
      <w:r w:rsidR="00F52FC6">
        <w:t xml:space="preserve">i.e., the speed at which the UE can travel such that it crosses cell boundary at the target interval which is shown in the right sub figure.  From this we can see that at </w:t>
      </w:r>
      <w:r w:rsidR="00F52FC6" w:rsidRPr="004E08EC">
        <w:rPr>
          <w:position w:val="-14"/>
        </w:rPr>
        <w:object w:dxaOrig="1400" w:dyaOrig="380" w14:anchorId="1EFF7AB0">
          <v:shape id="_x0000_i1066" type="#_x0000_t75" style="width:70.2pt;height:19.2pt" o:ole="">
            <v:imagedata r:id="rId83" o:title=""/>
          </v:shape>
          <o:OLEObject Type="Embed" ProgID="Equation.DSMT4" ShapeID="_x0000_i1066" DrawAspect="Content" ObjectID="_1697632637" r:id="rId87"/>
        </w:object>
      </w:r>
      <w:r w:rsidR="00F52FC6">
        <w:t>, for DU Macro with ISD =200m, the critical speed can be quite high i.e.</w:t>
      </w:r>
      <w:r w:rsidR="00344DE4">
        <w:t>,</w:t>
      </w:r>
      <w:r w:rsidR="00F52FC6">
        <w:t xml:space="preserve"> </w:t>
      </w:r>
      <w:r w:rsidR="00BF13D1">
        <w:t xml:space="preserve">192.67 km/hr corresponding to the lower bound on Y and around </w:t>
      </w:r>
      <w:r w:rsidR="0084369E">
        <w:t xml:space="preserve">50.2 km/hr corresponding to the upper bound Y. </w:t>
      </w:r>
    </w:p>
    <w:p w14:paraId="6D47BC2A" w14:textId="77777777" w:rsidR="002D5745" w:rsidRDefault="002D5745" w:rsidP="0001629D"/>
    <w:p w14:paraId="40038292" w14:textId="77777777" w:rsidR="00B24A79" w:rsidRDefault="00B24A79" w:rsidP="00B24A79"/>
    <w:p w14:paraId="155F2939" w14:textId="35E90333" w:rsidR="00A12E9C" w:rsidRPr="00874E69" w:rsidRDefault="00B24A79" w:rsidP="00C16CD7">
      <w:pPr>
        <w:rPr>
          <w:b/>
          <w:bCs/>
          <w:i/>
          <w:iCs/>
        </w:rPr>
      </w:pPr>
      <w:r w:rsidRPr="00874E69">
        <w:rPr>
          <w:b/>
          <w:bCs/>
          <w:i/>
          <w:iCs/>
          <w:u w:val="single"/>
        </w:rPr>
        <w:t>Observation 13</w:t>
      </w:r>
      <w:r w:rsidR="00EC300D" w:rsidRPr="00874E69">
        <w:rPr>
          <w:b/>
          <w:bCs/>
          <w:i/>
          <w:iCs/>
        </w:rPr>
        <w:t xml:space="preserve">: </w:t>
      </w:r>
      <w:r w:rsidR="00360FDA" w:rsidRPr="00874E69">
        <w:rPr>
          <w:b/>
          <w:bCs/>
          <w:i/>
          <w:iCs/>
        </w:rPr>
        <w:t xml:space="preserve">For mobility KPI evaluation, observations </w:t>
      </w:r>
      <w:r w:rsidR="00EC300D" w:rsidRPr="00874E69">
        <w:rPr>
          <w:b/>
          <w:bCs/>
          <w:i/>
          <w:iCs/>
        </w:rPr>
        <w:t xml:space="preserve">regarding </w:t>
      </w:r>
      <w:r w:rsidR="006B7866" w:rsidRPr="00874E69">
        <w:rPr>
          <w:b/>
          <w:bCs/>
          <w:i/>
          <w:iCs/>
        </w:rPr>
        <w:t>number of dropped packets N</w:t>
      </w:r>
      <w:r w:rsidR="00EC300D" w:rsidRPr="00874E69">
        <w:rPr>
          <w:b/>
          <w:bCs/>
          <w:i/>
          <w:iCs/>
        </w:rPr>
        <w:t xml:space="preserve"> are as follows:</w:t>
      </w:r>
    </w:p>
    <w:p w14:paraId="61B7206C" w14:textId="77777777" w:rsidR="00064BEF" w:rsidRPr="00360FDA" w:rsidRDefault="006B7866" w:rsidP="006B7866">
      <w:pPr>
        <w:pStyle w:val="ListParagraph"/>
        <w:numPr>
          <w:ilvl w:val="0"/>
          <w:numId w:val="41"/>
        </w:numPr>
        <w:rPr>
          <w:b/>
          <w:bCs/>
          <w:i/>
          <w:iCs/>
          <w:u w:val="single"/>
        </w:rPr>
      </w:pPr>
      <w:r w:rsidRPr="00360FDA">
        <w:rPr>
          <w:b/>
          <w:bCs/>
          <w:i/>
          <w:iCs/>
        </w:rPr>
        <w:t>The</w:t>
      </w:r>
      <w:r w:rsidR="004423E2" w:rsidRPr="00360FDA">
        <w:rPr>
          <w:b/>
          <w:bCs/>
          <w:i/>
          <w:iCs/>
        </w:rPr>
        <w:t xml:space="preserve"> number of dropped packets due HO event for the case when Y&gt;PDB scales linearly with Y</w:t>
      </w:r>
      <w:r w:rsidR="0028189C" w:rsidRPr="00360FDA">
        <w:rPr>
          <w:b/>
          <w:bCs/>
          <w:i/>
          <w:iCs/>
        </w:rPr>
        <w:t xml:space="preserve"> and therefore the components that contribute to Y. </w:t>
      </w:r>
    </w:p>
    <w:p w14:paraId="622B7659" w14:textId="7419F59A" w:rsidR="006B7866" w:rsidRPr="00360FDA" w:rsidRDefault="0028189C" w:rsidP="006B7866">
      <w:pPr>
        <w:pStyle w:val="ListParagraph"/>
        <w:numPr>
          <w:ilvl w:val="0"/>
          <w:numId w:val="41"/>
        </w:numPr>
        <w:rPr>
          <w:b/>
          <w:bCs/>
          <w:i/>
          <w:iCs/>
          <w:u w:val="single"/>
        </w:rPr>
      </w:pPr>
      <w:r w:rsidRPr="00360FDA">
        <w:rPr>
          <w:b/>
          <w:bCs/>
          <w:i/>
          <w:iCs/>
        </w:rPr>
        <w:t xml:space="preserve">We can see that the SMTC periodicity </w:t>
      </w:r>
      <w:r w:rsidRPr="00360FDA">
        <w:rPr>
          <w:b/>
          <w:bCs/>
          <w:i/>
          <w:iCs/>
          <w:position w:val="-12"/>
        </w:rPr>
        <w:object w:dxaOrig="279" w:dyaOrig="360" w14:anchorId="5597C89B">
          <v:shape id="_x0000_i1067" type="#_x0000_t75" style="width:13.8pt;height:18pt" o:ole="">
            <v:imagedata r:id="rId42" o:title=""/>
          </v:shape>
          <o:OLEObject Type="Embed" ProgID="Equation.DSMT4" ShapeID="_x0000_i1067" DrawAspect="Content" ObjectID="_1697632638" r:id="rId88"/>
        </w:object>
      </w:r>
      <w:r w:rsidR="00631CC5" w:rsidRPr="00360FDA">
        <w:rPr>
          <w:b/>
          <w:bCs/>
          <w:i/>
          <w:iCs/>
        </w:rPr>
        <w:t xml:space="preserve">or the SSB periodicity is a major component of Y and hence the number of dropped XR packets scales with the SSB periodicity. </w:t>
      </w:r>
      <w:r w:rsidR="00064BEF" w:rsidRPr="00360FDA">
        <w:rPr>
          <w:b/>
          <w:bCs/>
          <w:i/>
          <w:iCs/>
        </w:rPr>
        <w:t>For smaller SSB periodicity, the impact to XR traffic due to HO event may be low</w:t>
      </w:r>
      <w:r w:rsidR="00146A6E" w:rsidRPr="00360FDA">
        <w:rPr>
          <w:b/>
          <w:bCs/>
          <w:i/>
          <w:iCs/>
        </w:rPr>
        <w:t xml:space="preserve"> but with SSB periodicity of 40ms or larger, the impact can be significantly large. </w:t>
      </w:r>
    </w:p>
    <w:p w14:paraId="324959C3" w14:textId="33642ED7" w:rsidR="00EC300D" w:rsidRPr="00360FDA" w:rsidRDefault="00EC300D" w:rsidP="00360FDA">
      <w:pPr>
        <w:rPr>
          <w:b/>
          <w:bCs/>
          <w:i/>
          <w:iCs/>
        </w:rPr>
      </w:pPr>
      <w:r w:rsidRPr="00874E69">
        <w:rPr>
          <w:b/>
          <w:bCs/>
          <w:i/>
          <w:iCs/>
          <w:u w:val="single"/>
        </w:rPr>
        <w:t>Observation 14</w:t>
      </w:r>
      <w:r w:rsidRPr="00360FDA">
        <w:rPr>
          <w:b/>
          <w:bCs/>
          <w:i/>
          <w:iCs/>
        </w:rPr>
        <w:t xml:space="preserve">: </w:t>
      </w:r>
      <w:r w:rsidR="00EB720B" w:rsidRPr="00874E69">
        <w:rPr>
          <w:b/>
          <w:bCs/>
          <w:i/>
          <w:iCs/>
        </w:rPr>
        <w:t>For mobility KPI evaluation</w:t>
      </w:r>
      <w:r w:rsidR="00360FDA" w:rsidRPr="00874E69">
        <w:rPr>
          <w:b/>
          <w:bCs/>
          <w:i/>
          <w:iCs/>
        </w:rPr>
        <w:t>,</w:t>
      </w:r>
      <w:r w:rsidR="00360FDA">
        <w:rPr>
          <w:b/>
          <w:bCs/>
          <w:i/>
          <w:iCs/>
        </w:rPr>
        <w:t xml:space="preserve"> o</w:t>
      </w:r>
      <w:r w:rsidRPr="00360FDA">
        <w:rPr>
          <w:b/>
          <w:bCs/>
          <w:i/>
          <w:iCs/>
        </w:rPr>
        <w:t xml:space="preserve">bservations regarding </w:t>
      </w:r>
      <w:r w:rsidR="00654F24" w:rsidRPr="00360FDA">
        <w:rPr>
          <w:b/>
          <w:bCs/>
          <w:i/>
          <w:iCs/>
        </w:rPr>
        <w:t xml:space="preserve">Target interval time T </w:t>
      </w:r>
      <w:r w:rsidRPr="00360FDA">
        <w:rPr>
          <w:b/>
          <w:bCs/>
          <w:i/>
          <w:iCs/>
        </w:rPr>
        <w:t>are as follows:</w:t>
      </w:r>
    </w:p>
    <w:p w14:paraId="6E1D9359" w14:textId="0487EBFA" w:rsidR="00146A6E" w:rsidRPr="00360FDA" w:rsidRDefault="00146A6E" w:rsidP="00146A6E">
      <w:pPr>
        <w:pStyle w:val="ListParagraph"/>
        <w:numPr>
          <w:ilvl w:val="0"/>
          <w:numId w:val="42"/>
        </w:numPr>
        <w:rPr>
          <w:b/>
          <w:bCs/>
          <w:i/>
          <w:iCs/>
          <w:u w:val="single"/>
        </w:rPr>
      </w:pPr>
      <w:r w:rsidRPr="00360FDA">
        <w:rPr>
          <w:b/>
          <w:bCs/>
          <w:i/>
          <w:iCs/>
        </w:rPr>
        <w:t xml:space="preserve">The target </w:t>
      </w:r>
      <w:r w:rsidR="00F1722F" w:rsidRPr="00360FDA">
        <w:rPr>
          <w:b/>
          <w:bCs/>
          <w:i/>
          <w:iCs/>
        </w:rPr>
        <w:t xml:space="preserve">time interval scales linearly with Y (and resultantly with SSB periodicity) as well as with the value of </w:t>
      </w:r>
      <m:oMath>
        <m:sSub>
          <m:sSubPr>
            <m:ctrlPr>
              <w:rPr>
                <w:rFonts w:ascii="Cambria Math" w:hAnsi="Cambria Math"/>
                <w:b/>
                <w:bCs/>
                <w:i/>
                <w:iCs/>
              </w:rPr>
            </m:ctrlPr>
          </m:sSubPr>
          <m:e>
            <m:r>
              <m:rPr>
                <m:sty m:val="bi"/>
              </m:rPr>
              <w:rPr>
                <w:rFonts w:ascii="Cambria Math" w:hAnsi="Cambria Math"/>
              </w:rPr>
              <m:t>P</m:t>
            </m:r>
          </m:e>
          <m:sub>
            <m:d>
              <m:dPr>
                <m:begChr m:val="{"/>
                <m:endChr m:val="}"/>
                <m:ctrlPr>
                  <w:rPr>
                    <w:rFonts w:ascii="Cambria Math" w:hAnsi="Cambria Math"/>
                    <w:b/>
                    <w:bCs/>
                    <w:i/>
                    <w:iCs/>
                  </w:rPr>
                </m:ctrlPr>
              </m:dPr>
              <m:e>
                <m:r>
                  <m:rPr>
                    <m:sty m:val="bi"/>
                  </m:rPr>
                  <w:rPr>
                    <w:rFonts w:ascii="Cambria Math" w:hAnsi="Cambria Math"/>
                  </w:rPr>
                  <m:t>e,OP</m:t>
                </m:r>
              </m:e>
            </m:d>
          </m:sub>
        </m:sSub>
      </m:oMath>
      <w:r w:rsidR="00A330D4" w:rsidRPr="00360FDA">
        <w:rPr>
          <w:b/>
          <w:bCs/>
          <w:i/>
          <w:iCs/>
        </w:rPr>
        <w:t xml:space="preserve">. </w:t>
      </w:r>
      <w:r w:rsidR="00624DD5" w:rsidRPr="00360FDA">
        <w:rPr>
          <w:b/>
          <w:bCs/>
          <w:i/>
          <w:iCs/>
        </w:rPr>
        <w:t>For a given value of Y, the scaling with PER is non-linear</w:t>
      </w:r>
      <w:r w:rsidR="00AD50AC" w:rsidRPr="00360FDA">
        <w:rPr>
          <w:b/>
          <w:bCs/>
          <w:i/>
          <w:iCs/>
        </w:rPr>
        <w:t>.</w:t>
      </w:r>
    </w:p>
    <w:p w14:paraId="1146055E" w14:textId="1091E320" w:rsidR="00F1722F" w:rsidRPr="00360FDA" w:rsidRDefault="00624DD5" w:rsidP="00146A6E">
      <w:pPr>
        <w:pStyle w:val="ListParagraph"/>
        <w:numPr>
          <w:ilvl w:val="0"/>
          <w:numId w:val="42"/>
        </w:numPr>
        <w:rPr>
          <w:b/>
          <w:bCs/>
          <w:i/>
          <w:iCs/>
        </w:rPr>
      </w:pPr>
      <w:r w:rsidRPr="00360FDA">
        <w:rPr>
          <w:b/>
          <w:bCs/>
          <w:i/>
          <w:iCs/>
        </w:rPr>
        <w:t>F</w:t>
      </w:r>
      <w:r w:rsidR="00D15139" w:rsidRPr="00360FDA">
        <w:rPr>
          <w:b/>
          <w:bCs/>
          <w:i/>
          <w:iCs/>
        </w:rPr>
        <w:t xml:space="preserve">or smaller values of PER i.e., at around 0.01%, the tolerable interval is </w:t>
      </w:r>
      <w:r w:rsidR="00F2434E" w:rsidRPr="00360FDA">
        <w:rPr>
          <w:b/>
          <w:bCs/>
          <w:i/>
          <w:iCs/>
        </w:rPr>
        <w:t xml:space="preserve">quite small resulting in a support of much higher UE speed for a given deployment. </w:t>
      </w:r>
      <w:r w:rsidR="005C51F6" w:rsidRPr="00360FDA">
        <w:rPr>
          <w:b/>
          <w:bCs/>
          <w:i/>
          <w:iCs/>
        </w:rPr>
        <w:t>When SSB periodicity increases, the tolerable time interval becomes larger</w:t>
      </w:r>
      <w:r w:rsidR="00A330D4" w:rsidRPr="00360FDA">
        <w:rPr>
          <w:b/>
          <w:bCs/>
          <w:i/>
          <w:iCs/>
        </w:rPr>
        <w:t xml:space="preserve"> </w:t>
      </w:r>
      <w:r w:rsidR="00C30716" w:rsidRPr="00360FDA">
        <w:rPr>
          <w:b/>
          <w:bCs/>
          <w:i/>
          <w:iCs/>
        </w:rPr>
        <w:t>and resultantly for fixed ISD, the UE speed that can be supported decreases</w:t>
      </w:r>
      <w:r w:rsidR="000B6724" w:rsidRPr="00360FDA">
        <w:rPr>
          <w:b/>
          <w:bCs/>
          <w:i/>
          <w:iCs/>
        </w:rPr>
        <w:t xml:space="preserve">. From the calculations, the UE speed is around 192 km/hr for 5ms SSB periodicity while it reduces to 50km/hr for a 20ms SSB periodicity </w:t>
      </w:r>
      <w:r w:rsidRPr="00360FDA">
        <w:rPr>
          <w:b/>
          <w:bCs/>
          <w:i/>
          <w:iCs/>
        </w:rPr>
        <w:t xml:space="preserve">for 200m ISD. </w:t>
      </w:r>
    </w:p>
    <w:p w14:paraId="07098630" w14:textId="4CD63888" w:rsidR="00ED64D0" w:rsidRPr="00360FDA" w:rsidRDefault="00624DD5" w:rsidP="005B6DE3">
      <w:pPr>
        <w:pStyle w:val="ListParagraph"/>
        <w:numPr>
          <w:ilvl w:val="0"/>
          <w:numId w:val="42"/>
        </w:numPr>
        <w:rPr>
          <w:b/>
          <w:bCs/>
          <w:i/>
          <w:iCs/>
        </w:rPr>
      </w:pPr>
      <w:r w:rsidRPr="00360FDA">
        <w:rPr>
          <w:b/>
          <w:bCs/>
          <w:i/>
          <w:iCs/>
        </w:rPr>
        <w:t xml:space="preserve">For larger values of PER, e.g., at 0.9%, </w:t>
      </w:r>
      <w:r w:rsidR="00005FAF" w:rsidRPr="00360FDA">
        <w:rPr>
          <w:b/>
          <w:bCs/>
          <w:i/>
          <w:iCs/>
        </w:rPr>
        <w:t xml:space="preserve">even for 5ms SSB periodicity, the tolerable time interval between HO events T increases to </w:t>
      </w:r>
      <w:r w:rsidR="00FB5085" w:rsidRPr="00360FDA">
        <w:rPr>
          <w:b/>
          <w:bCs/>
          <w:i/>
          <w:iCs/>
        </w:rPr>
        <w:t xml:space="preserve">36.7sec and the resultant UE speed for 200m ISD </w:t>
      </w:r>
      <w:r w:rsidR="00FA5407" w:rsidRPr="00360FDA">
        <w:rPr>
          <w:b/>
          <w:bCs/>
          <w:i/>
          <w:iCs/>
        </w:rPr>
        <w:t xml:space="preserve">reduces to 19.63km/hr which is roughly a 10x decrease in supported UE speed. Therefore, PER has a significant impact on XR mobility. </w:t>
      </w:r>
    </w:p>
    <w:bookmarkStart w:id="1" w:name="_References"/>
    <w:bookmarkEnd w:id="1"/>
    <w:p w14:paraId="48C6AB07" w14:textId="2E976546" w:rsidR="0082544C" w:rsidRDefault="00D0786A">
      <w:pPr>
        <w:divId w:val="1611863307"/>
        <w:rPr>
          <w:rFonts w:eastAsia="Times New Roman"/>
          <w:noProof/>
        </w:rPr>
      </w:pPr>
      <w:r>
        <w:rPr>
          <w:lang w:val="en-US"/>
        </w:rPr>
        <w:fldChar w:fldCharType="begin"/>
      </w:r>
      <w:r>
        <w:rPr>
          <w:lang w:val="en-US"/>
        </w:rPr>
        <w:instrText xml:space="preserve"> BIBLIOGRAPHY  \l 1033 </w:instrText>
      </w:r>
      <w:r>
        <w:rPr>
          <w:lang w:val="en-US"/>
        </w:rPr>
        <w:fldChar w:fldCharType="separate"/>
      </w:r>
    </w:p>
    <w:p w14:paraId="49543C25" w14:textId="79913CC7" w:rsidR="006F42A7" w:rsidRPr="00360FDA" w:rsidRDefault="00D0786A" w:rsidP="0082544C">
      <w:pPr>
        <w:pStyle w:val="Heading1"/>
        <w:rPr>
          <w:sz w:val="28"/>
          <w:szCs w:val="28"/>
          <w:lang w:val="en-US"/>
        </w:rPr>
      </w:pPr>
      <w:r>
        <w:rPr>
          <w:lang w:val="en-US"/>
        </w:rPr>
        <w:fldChar w:fldCharType="end"/>
      </w:r>
      <w:r w:rsidR="00CC4E6C" w:rsidRPr="00360FDA">
        <w:rPr>
          <w:sz w:val="28"/>
          <w:szCs w:val="28"/>
          <w:lang w:val="en-US"/>
        </w:rPr>
        <w:t>Conclusion</w:t>
      </w:r>
    </w:p>
    <w:p w14:paraId="1E483D83" w14:textId="31E309B5" w:rsidR="00CC4E6C" w:rsidRPr="00360FDA" w:rsidRDefault="00105CFE" w:rsidP="00360FDA">
      <w:pPr>
        <w:pStyle w:val="BodyText"/>
        <w:rPr>
          <w:lang w:eastAsia="zh-CN"/>
        </w:rPr>
      </w:pPr>
      <w:r w:rsidRPr="57D91837">
        <w:rPr>
          <w:lang w:eastAsia="zh-CN"/>
        </w:rPr>
        <w:t>The observations are summarized below.</w:t>
      </w:r>
    </w:p>
    <w:p w14:paraId="391061D8" w14:textId="77777777" w:rsidR="00CC4E6C" w:rsidRPr="006A784D" w:rsidRDefault="00CC4E6C" w:rsidP="00CC4E6C">
      <w:pPr>
        <w:spacing w:before="120" w:line="276" w:lineRule="auto"/>
        <w:rPr>
          <w:b/>
          <w:bCs/>
          <w:i/>
          <w:iCs/>
        </w:rPr>
      </w:pPr>
      <w:r w:rsidRPr="57D91837">
        <w:rPr>
          <w:b/>
          <w:bCs/>
          <w:i/>
          <w:iCs/>
          <w:u w:val="single"/>
        </w:rPr>
        <w:t>Observation 1</w:t>
      </w:r>
      <w:r w:rsidRPr="006C1210">
        <w:rPr>
          <w:b/>
          <w:bCs/>
          <w:i/>
          <w:iCs/>
        </w:rPr>
        <w:t>: For DU Downlink Scenario</w:t>
      </w:r>
      <w:r w:rsidRPr="57D91837">
        <w:rPr>
          <w:b/>
          <w:bCs/>
          <w:i/>
          <w:iCs/>
          <w:u w:val="single"/>
        </w:rPr>
        <w:t xml:space="preserve"> </w:t>
      </w:r>
      <w:r w:rsidRPr="57D91837">
        <w:rPr>
          <w:b/>
          <w:bCs/>
          <w:i/>
          <w:iCs/>
        </w:rPr>
        <w:t>VR/AR, 30Mbps, 10ms PDB, 100MHz bandwidth, DDDSU TDD format, the capacity result is summarized as follows.</w:t>
      </w:r>
    </w:p>
    <w:p w14:paraId="44866AD1" w14:textId="77777777" w:rsidR="00CC4E6C" w:rsidRDefault="00CC4E6C" w:rsidP="00CC4E6C">
      <w:pPr>
        <w:spacing w:before="120" w:line="276" w:lineRule="auto"/>
        <w:jc w:val="center"/>
        <w:rPr>
          <w:b/>
          <w:bCs/>
          <w:i/>
          <w:iCs/>
        </w:rPr>
      </w:pPr>
      <w:r w:rsidRPr="57D91837">
        <w:rPr>
          <w:b/>
          <w:bCs/>
          <w:i/>
          <w:iCs/>
        </w:rPr>
        <w:t xml:space="preserve">Table </w:t>
      </w:r>
      <w:r w:rsidRPr="57D91837">
        <w:rPr>
          <w:b/>
          <w:bCs/>
          <w:i/>
          <w:iCs/>
          <w:noProof/>
        </w:rPr>
        <w:t>1</w:t>
      </w:r>
      <w:r w:rsidRPr="57D91837">
        <w:rPr>
          <w:b/>
          <w:bCs/>
          <w:i/>
          <w:iCs/>
        </w:rPr>
        <w:t xml:space="preserve"> System capacity of VR/AR (30Mbps) application in FR1 DL Dense Urban scenario</w:t>
      </w:r>
    </w:p>
    <w:tbl>
      <w:tblPr>
        <w:tblStyle w:val="TableGrid"/>
        <w:tblW w:w="7791" w:type="dxa"/>
        <w:jc w:val="center"/>
        <w:tblLayout w:type="fixed"/>
        <w:tblLook w:val="04A0" w:firstRow="1" w:lastRow="0" w:firstColumn="1" w:lastColumn="0" w:noHBand="0" w:noVBand="1"/>
      </w:tblPr>
      <w:tblGrid>
        <w:gridCol w:w="850"/>
        <w:gridCol w:w="998"/>
        <w:gridCol w:w="1412"/>
        <w:gridCol w:w="850"/>
        <w:gridCol w:w="988"/>
        <w:gridCol w:w="1417"/>
        <w:gridCol w:w="1276"/>
      </w:tblGrid>
      <w:tr w:rsidR="00CC4E6C" w14:paraId="44B9F568" w14:textId="77777777" w:rsidTr="00B86F57">
        <w:trPr>
          <w:trHeight w:val="454"/>
          <w:jc w:val="center"/>
        </w:trPr>
        <w:tc>
          <w:tcPr>
            <w:tcW w:w="3260" w:type="dxa"/>
            <w:gridSpan w:val="3"/>
            <w:shd w:val="clear" w:color="auto" w:fill="95B3D7" w:themeFill="accent1" w:themeFillTint="99"/>
            <w:vAlign w:val="center"/>
          </w:tcPr>
          <w:p w14:paraId="73BCBB79" w14:textId="77777777" w:rsidR="00CC4E6C" w:rsidRPr="0091371E" w:rsidRDefault="00CC4E6C" w:rsidP="00B86F57">
            <w:pPr>
              <w:jc w:val="center"/>
              <w:rPr>
                <w:b/>
                <w:bCs/>
                <w:sz w:val="16"/>
                <w:szCs w:val="16"/>
              </w:rPr>
            </w:pPr>
            <w:r>
              <w:rPr>
                <w:rFonts w:eastAsiaTheme="minorEastAsia"/>
                <w:b/>
                <w:bCs/>
                <w:sz w:val="16"/>
                <w:szCs w:val="16"/>
              </w:rPr>
              <w:t>SU-MIMO</w:t>
            </w:r>
          </w:p>
        </w:tc>
        <w:tc>
          <w:tcPr>
            <w:tcW w:w="3255" w:type="dxa"/>
            <w:gridSpan w:val="3"/>
            <w:shd w:val="clear" w:color="auto" w:fill="95B3D7" w:themeFill="accent1" w:themeFillTint="99"/>
            <w:vAlign w:val="center"/>
          </w:tcPr>
          <w:p w14:paraId="2A711236" w14:textId="77777777" w:rsidR="00CC4E6C" w:rsidRPr="0091371E" w:rsidRDefault="00CC4E6C" w:rsidP="00B86F57">
            <w:pPr>
              <w:jc w:val="center"/>
              <w:rPr>
                <w:b/>
                <w:bCs/>
                <w:sz w:val="16"/>
                <w:szCs w:val="16"/>
              </w:rPr>
            </w:pPr>
            <w:r>
              <w:rPr>
                <w:rFonts w:eastAsiaTheme="minorEastAsia"/>
                <w:b/>
                <w:bCs/>
                <w:sz w:val="16"/>
                <w:szCs w:val="16"/>
              </w:rPr>
              <w:t>MU-MIMO</w:t>
            </w:r>
          </w:p>
        </w:tc>
        <w:tc>
          <w:tcPr>
            <w:tcW w:w="1276" w:type="dxa"/>
            <w:vMerge w:val="restart"/>
            <w:shd w:val="clear" w:color="auto" w:fill="95B3D7" w:themeFill="accent1" w:themeFillTint="99"/>
            <w:vAlign w:val="center"/>
          </w:tcPr>
          <w:p w14:paraId="4ED461D5" w14:textId="77777777" w:rsidR="00CC4E6C" w:rsidRPr="0091371E" w:rsidRDefault="00CC4E6C" w:rsidP="00B86F57">
            <w:pPr>
              <w:jc w:val="center"/>
              <w:rPr>
                <w:rFonts w:eastAsiaTheme="minorEastAsia"/>
                <w:b/>
                <w:bCs/>
                <w:sz w:val="16"/>
                <w:szCs w:val="16"/>
              </w:rPr>
            </w:pPr>
            <w:r w:rsidRPr="0091371E">
              <w:rPr>
                <w:rFonts w:eastAsiaTheme="minorEastAsia"/>
                <w:b/>
                <w:bCs/>
                <w:sz w:val="16"/>
                <w:szCs w:val="16"/>
              </w:rPr>
              <w:t>Notes</w:t>
            </w:r>
          </w:p>
        </w:tc>
      </w:tr>
      <w:tr w:rsidR="00CC4E6C" w14:paraId="6055A9F4" w14:textId="77777777" w:rsidTr="00B86F57">
        <w:trPr>
          <w:trHeight w:val="709"/>
          <w:jc w:val="center"/>
        </w:trPr>
        <w:tc>
          <w:tcPr>
            <w:tcW w:w="850" w:type="dxa"/>
            <w:shd w:val="clear" w:color="auto" w:fill="95B3D7" w:themeFill="accent1" w:themeFillTint="99"/>
            <w:vAlign w:val="center"/>
          </w:tcPr>
          <w:p w14:paraId="2D086622" w14:textId="77777777" w:rsidR="00CC4E6C" w:rsidRPr="0091371E" w:rsidRDefault="00CC4E6C" w:rsidP="00B86F57">
            <w:pPr>
              <w:jc w:val="center"/>
              <w:rPr>
                <w:b/>
                <w:bCs/>
                <w:sz w:val="16"/>
                <w:szCs w:val="16"/>
              </w:rPr>
            </w:pPr>
            <w:r w:rsidRPr="0091371E">
              <w:rPr>
                <w:b/>
                <w:bCs/>
                <w:sz w:val="16"/>
                <w:szCs w:val="16"/>
              </w:rPr>
              <w:t>Capacity</w:t>
            </w:r>
          </w:p>
        </w:tc>
        <w:tc>
          <w:tcPr>
            <w:tcW w:w="998" w:type="dxa"/>
            <w:shd w:val="clear" w:color="auto" w:fill="95B3D7" w:themeFill="accent1" w:themeFillTint="99"/>
            <w:vAlign w:val="center"/>
          </w:tcPr>
          <w:p w14:paraId="3642E78A" w14:textId="77777777" w:rsidR="00CC4E6C" w:rsidRPr="0091371E" w:rsidRDefault="00CC4E6C" w:rsidP="00B86F57">
            <w:pPr>
              <w:jc w:val="center"/>
              <w:rPr>
                <w:b/>
                <w:bCs/>
                <w:sz w:val="16"/>
                <w:szCs w:val="16"/>
              </w:rPr>
            </w:pPr>
            <w:r w:rsidRPr="0091371E">
              <w:rPr>
                <w:b/>
                <w:bCs/>
                <w:sz w:val="16"/>
                <w:szCs w:val="16"/>
              </w:rPr>
              <w:t>C1=floor(Capacity)</w:t>
            </w:r>
          </w:p>
        </w:tc>
        <w:tc>
          <w:tcPr>
            <w:tcW w:w="1412" w:type="dxa"/>
            <w:shd w:val="clear" w:color="auto" w:fill="95B3D7" w:themeFill="accent1" w:themeFillTint="99"/>
            <w:vAlign w:val="center"/>
          </w:tcPr>
          <w:p w14:paraId="3FB97405" w14:textId="77777777" w:rsidR="00CC4E6C" w:rsidRPr="0091371E" w:rsidRDefault="00CC4E6C" w:rsidP="00B86F57">
            <w:pPr>
              <w:jc w:val="center"/>
              <w:rPr>
                <w:b/>
                <w:bCs/>
                <w:sz w:val="16"/>
                <w:szCs w:val="16"/>
              </w:rPr>
            </w:pPr>
            <w:r w:rsidRPr="0091371E">
              <w:rPr>
                <w:b/>
                <w:bCs/>
                <w:sz w:val="16"/>
                <w:szCs w:val="16"/>
              </w:rPr>
              <w:t>% of satisfied UEs when #UEs/cell =C1</w:t>
            </w:r>
          </w:p>
        </w:tc>
        <w:tc>
          <w:tcPr>
            <w:tcW w:w="850" w:type="dxa"/>
            <w:shd w:val="clear" w:color="auto" w:fill="95B3D7" w:themeFill="accent1" w:themeFillTint="99"/>
            <w:vAlign w:val="center"/>
          </w:tcPr>
          <w:p w14:paraId="48A4CA51" w14:textId="77777777" w:rsidR="00CC4E6C" w:rsidRPr="0091371E" w:rsidRDefault="00CC4E6C" w:rsidP="00B86F57">
            <w:pPr>
              <w:jc w:val="center"/>
              <w:rPr>
                <w:b/>
                <w:bCs/>
                <w:sz w:val="16"/>
                <w:szCs w:val="16"/>
              </w:rPr>
            </w:pPr>
            <w:r w:rsidRPr="0091371E">
              <w:rPr>
                <w:b/>
                <w:bCs/>
                <w:sz w:val="16"/>
                <w:szCs w:val="16"/>
              </w:rPr>
              <w:t>Capacity</w:t>
            </w:r>
          </w:p>
        </w:tc>
        <w:tc>
          <w:tcPr>
            <w:tcW w:w="988" w:type="dxa"/>
            <w:shd w:val="clear" w:color="auto" w:fill="95B3D7" w:themeFill="accent1" w:themeFillTint="99"/>
            <w:vAlign w:val="center"/>
          </w:tcPr>
          <w:p w14:paraId="74F271D8" w14:textId="77777777" w:rsidR="00CC4E6C" w:rsidRPr="0091371E" w:rsidRDefault="00CC4E6C" w:rsidP="00B86F57">
            <w:pPr>
              <w:jc w:val="center"/>
              <w:rPr>
                <w:b/>
                <w:bCs/>
                <w:sz w:val="16"/>
                <w:szCs w:val="16"/>
              </w:rPr>
            </w:pPr>
            <w:r w:rsidRPr="0091371E">
              <w:rPr>
                <w:b/>
                <w:bCs/>
                <w:sz w:val="16"/>
                <w:szCs w:val="16"/>
              </w:rPr>
              <w:t>C1=floor(Capacity)</w:t>
            </w:r>
          </w:p>
        </w:tc>
        <w:tc>
          <w:tcPr>
            <w:tcW w:w="1417" w:type="dxa"/>
            <w:shd w:val="clear" w:color="auto" w:fill="95B3D7" w:themeFill="accent1" w:themeFillTint="99"/>
            <w:vAlign w:val="center"/>
          </w:tcPr>
          <w:p w14:paraId="1406654E" w14:textId="77777777" w:rsidR="00CC4E6C" w:rsidRPr="0091371E" w:rsidRDefault="00CC4E6C" w:rsidP="00B86F57">
            <w:pPr>
              <w:jc w:val="center"/>
              <w:rPr>
                <w:b/>
                <w:bCs/>
                <w:sz w:val="16"/>
                <w:szCs w:val="16"/>
              </w:rPr>
            </w:pPr>
            <w:r w:rsidRPr="0091371E">
              <w:rPr>
                <w:b/>
                <w:bCs/>
                <w:sz w:val="16"/>
                <w:szCs w:val="16"/>
              </w:rPr>
              <w:t>% of satisfied UEs when #UEs/cell =C1</w:t>
            </w:r>
          </w:p>
        </w:tc>
        <w:tc>
          <w:tcPr>
            <w:tcW w:w="1276" w:type="dxa"/>
            <w:vMerge/>
            <w:shd w:val="clear" w:color="auto" w:fill="92CDDC" w:themeFill="accent5" w:themeFillTint="99"/>
            <w:vAlign w:val="center"/>
          </w:tcPr>
          <w:p w14:paraId="5469224C" w14:textId="77777777" w:rsidR="00CC4E6C" w:rsidRPr="0091371E" w:rsidRDefault="00CC4E6C" w:rsidP="00B86F57">
            <w:pPr>
              <w:jc w:val="center"/>
              <w:rPr>
                <w:b/>
                <w:bCs/>
                <w:sz w:val="16"/>
                <w:szCs w:val="16"/>
              </w:rPr>
            </w:pPr>
          </w:p>
        </w:tc>
      </w:tr>
      <w:tr w:rsidR="00CC4E6C" w14:paraId="57DD6437" w14:textId="77777777" w:rsidTr="00B86F57">
        <w:trPr>
          <w:trHeight w:val="283"/>
          <w:jc w:val="center"/>
        </w:trPr>
        <w:tc>
          <w:tcPr>
            <w:tcW w:w="850" w:type="dxa"/>
            <w:vAlign w:val="center"/>
          </w:tcPr>
          <w:p w14:paraId="5165E881" w14:textId="77777777" w:rsidR="00CC4E6C" w:rsidRPr="0091371E" w:rsidRDefault="00CC4E6C" w:rsidP="00B86F57">
            <w:pPr>
              <w:jc w:val="center"/>
              <w:rPr>
                <w:sz w:val="16"/>
                <w:szCs w:val="16"/>
              </w:rPr>
            </w:pPr>
            <w:r w:rsidRPr="00643B4A">
              <w:rPr>
                <w:sz w:val="16"/>
                <w:szCs w:val="16"/>
              </w:rPr>
              <w:t>5.4</w:t>
            </w:r>
            <w:r>
              <w:rPr>
                <w:sz w:val="16"/>
                <w:szCs w:val="16"/>
              </w:rPr>
              <w:t>5</w:t>
            </w:r>
          </w:p>
        </w:tc>
        <w:tc>
          <w:tcPr>
            <w:tcW w:w="998" w:type="dxa"/>
            <w:vAlign w:val="center"/>
          </w:tcPr>
          <w:p w14:paraId="4D958829" w14:textId="77777777" w:rsidR="00CC4E6C" w:rsidRPr="0091371E" w:rsidRDefault="00CC4E6C" w:rsidP="00B86F57">
            <w:pPr>
              <w:jc w:val="center"/>
              <w:rPr>
                <w:sz w:val="16"/>
                <w:szCs w:val="16"/>
              </w:rPr>
            </w:pPr>
            <w:r>
              <w:rPr>
                <w:sz w:val="16"/>
                <w:szCs w:val="16"/>
              </w:rPr>
              <w:t>5</w:t>
            </w:r>
          </w:p>
        </w:tc>
        <w:tc>
          <w:tcPr>
            <w:tcW w:w="1412" w:type="dxa"/>
            <w:vAlign w:val="center"/>
          </w:tcPr>
          <w:p w14:paraId="7C956AED" w14:textId="77777777" w:rsidR="00CC4E6C" w:rsidRPr="0091371E" w:rsidRDefault="00CC4E6C" w:rsidP="00B86F57">
            <w:pPr>
              <w:jc w:val="center"/>
              <w:rPr>
                <w:sz w:val="16"/>
                <w:szCs w:val="16"/>
              </w:rPr>
            </w:pPr>
            <w:r w:rsidRPr="004A17E4">
              <w:rPr>
                <w:sz w:val="16"/>
                <w:szCs w:val="16"/>
              </w:rPr>
              <w:t>94.</w:t>
            </w:r>
            <w:r>
              <w:rPr>
                <w:sz w:val="16"/>
                <w:szCs w:val="16"/>
              </w:rPr>
              <w:t>19%</w:t>
            </w:r>
          </w:p>
        </w:tc>
        <w:tc>
          <w:tcPr>
            <w:tcW w:w="850" w:type="dxa"/>
            <w:vAlign w:val="center"/>
          </w:tcPr>
          <w:p w14:paraId="0B3404BB" w14:textId="77777777" w:rsidR="00CC4E6C" w:rsidRPr="00924926" w:rsidRDefault="00CC4E6C" w:rsidP="00B86F57">
            <w:pPr>
              <w:jc w:val="center"/>
              <w:rPr>
                <w:rFonts w:eastAsiaTheme="minorEastAsia"/>
                <w:sz w:val="16"/>
                <w:szCs w:val="16"/>
              </w:rPr>
            </w:pPr>
            <w:r w:rsidRPr="00305B1B">
              <w:rPr>
                <w:rFonts w:eastAsiaTheme="minorEastAsia"/>
                <w:sz w:val="16"/>
                <w:szCs w:val="16"/>
              </w:rPr>
              <w:t>7.1</w:t>
            </w:r>
            <w:r>
              <w:rPr>
                <w:rFonts w:eastAsiaTheme="minorEastAsia"/>
                <w:sz w:val="16"/>
                <w:szCs w:val="16"/>
              </w:rPr>
              <w:t>5</w:t>
            </w:r>
          </w:p>
        </w:tc>
        <w:tc>
          <w:tcPr>
            <w:tcW w:w="988" w:type="dxa"/>
            <w:vAlign w:val="center"/>
          </w:tcPr>
          <w:p w14:paraId="65A62C82" w14:textId="77777777" w:rsidR="00CC4E6C" w:rsidRPr="00924926" w:rsidRDefault="00CC4E6C" w:rsidP="00B86F57">
            <w:pPr>
              <w:jc w:val="center"/>
              <w:rPr>
                <w:rFonts w:eastAsiaTheme="minorEastAsia"/>
                <w:sz w:val="16"/>
                <w:szCs w:val="16"/>
              </w:rPr>
            </w:pPr>
            <w:r>
              <w:rPr>
                <w:rFonts w:eastAsiaTheme="minorEastAsia"/>
                <w:sz w:val="16"/>
                <w:szCs w:val="16"/>
              </w:rPr>
              <w:t>7</w:t>
            </w:r>
          </w:p>
        </w:tc>
        <w:tc>
          <w:tcPr>
            <w:tcW w:w="1417" w:type="dxa"/>
            <w:vAlign w:val="center"/>
          </w:tcPr>
          <w:p w14:paraId="3306685F" w14:textId="77777777" w:rsidR="00CC4E6C" w:rsidRPr="00924926" w:rsidRDefault="00CC4E6C" w:rsidP="00B86F57">
            <w:pPr>
              <w:jc w:val="center"/>
              <w:rPr>
                <w:rFonts w:eastAsiaTheme="minorEastAsia"/>
                <w:sz w:val="16"/>
                <w:szCs w:val="16"/>
              </w:rPr>
            </w:pPr>
            <w:r w:rsidRPr="00F53780">
              <w:rPr>
                <w:rFonts w:eastAsiaTheme="minorEastAsia"/>
                <w:sz w:val="16"/>
                <w:szCs w:val="16"/>
              </w:rPr>
              <w:t>91.70</w:t>
            </w:r>
            <w:r>
              <w:rPr>
                <w:rFonts w:eastAsiaTheme="minorEastAsia"/>
                <w:sz w:val="16"/>
                <w:szCs w:val="16"/>
              </w:rPr>
              <w:t>%</w:t>
            </w:r>
          </w:p>
        </w:tc>
        <w:tc>
          <w:tcPr>
            <w:tcW w:w="1276" w:type="dxa"/>
            <w:vAlign w:val="center"/>
          </w:tcPr>
          <w:p w14:paraId="17DEC2A1" w14:textId="77777777" w:rsidR="00CC4E6C" w:rsidRPr="0091371E" w:rsidRDefault="00CC4E6C" w:rsidP="00B86F57">
            <w:pPr>
              <w:rPr>
                <w:rFonts w:eastAsiaTheme="minorEastAsia"/>
                <w:sz w:val="16"/>
                <w:szCs w:val="16"/>
              </w:rPr>
            </w:pPr>
            <w:r>
              <w:rPr>
                <w:rFonts w:eastAsiaTheme="minorEastAsia"/>
                <w:sz w:val="16"/>
                <w:szCs w:val="16"/>
              </w:rPr>
              <w:t>Note 1</w:t>
            </w:r>
          </w:p>
        </w:tc>
      </w:tr>
      <w:tr w:rsidR="00CC4E6C" w14:paraId="1FF0187C" w14:textId="77777777" w:rsidTr="00B86F57">
        <w:trPr>
          <w:trHeight w:val="283"/>
          <w:jc w:val="center"/>
        </w:trPr>
        <w:tc>
          <w:tcPr>
            <w:tcW w:w="850" w:type="dxa"/>
            <w:vAlign w:val="center"/>
          </w:tcPr>
          <w:p w14:paraId="635A87FE" w14:textId="77777777" w:rsidR="00CC4E6C" w:rsidRPr="00643B4A" w:rsidRDefault="00CC4E6C" w:rsidP="00B86F57">
            <w:pPr>
              <w:jc w:val="center"/>
              <w:rPr>
                <w:sz w:val="16"/>
                <w:szCs w:val="16"/>
              </w:rPr>
            </w:pPr>
          </w:p>
        </w:tc>
        <w:tc>
          <w:tcPr>
            <w:tcW w:w="998" w:type="dxa"/>
            <w:vAlign w:val="center"/>
          </w:tcPr>
          <w:p w14:paraId="231FF856" w14:textId="77777777" w:rsidR="00CC4E6C" w:rsidRDefault="00CC4E6C" w:rsidP="00B86F57">
            <w:pPr>
              <w:jc w:val="center"/>
              <w:rPr>
                <w:sz w:val="16"/>
                <w:szCs w:val="16"/>
              </w:rPr>
            </w:pPr>
          </w:p>
        </w:tc>
        <w:tc>
          <w:tcPr>
            <w:tcW w:w="1412" w:type="dxa"/>
            <w:vAlign w:val="center"/>
          </w:tcPr>
          <w:p w14:paraId="1C86C5A6" w14:textId="77777777" w:rsidR="00CC4E6C" w:rsidRPr="004A17E4" w:rsidRDefault="00CC4E6C" w:rsidP="00B86F57">
            <w:pPr>
              <w:jc w:val="center"/>
              <w:rPr>
                <w:sz w:val="16"/>
                <w:szCs w:val="16"/>
              </w:rPr>
            </w:pPr>
          </w:p>
        </w:tc>
        <w:tc>
          <w:tcPr>
            <w:tcW w:w="850" w:type="dxa"/>
            <w:vAlign w:val="center"/>
          </w:tcPr>
          <w:p w14:paraId="795932F0" w14:textId="77777777" w:rsidR="00CC4E6C" w:rsidRPr="00305B1B" w:rsidRDefault="00CC4E6C" w:rsidP="00B86F57">
            <w:pPr>
              <w:jc w:val="center"/>
              <w:rPr>
                <w:rFonts w:eastAsiaTheme="minorEastAsia"/>
                <w:sz w:val="16"/>
                <w:szCs w:val="16"/>
              </w:rPr>
            </w:pPr>
            <w:r>
              <w:rPr>
                <w:rFonts w:eastAsiaTheme="minorEastAsia"/>
                <w:sz w:val="16"/>
                <w:szCs w:val="16"/>
              </w:rPr>
              <w:t>7.5</w:t>
            </w:r>
          </w:p>
        </w:tc>
        <w:tc>
          <w:tcPr>
            <w:tcW w:w="988" w:type="dxa"/>
            <w:vAlign w:val="center"/>
          </w:tcPr>
          <w:p w14:paraId="6E0425E2" w14:textId="77777777" w:rsidR="00CC4E6C" w:rsidRDefault="00CC4E6C" w:rsidP="00B86F57">
            <w:pPr>
              <w:jc w:val="center"/>
              <w:rPr>
                <w:rFonts w:eastAsiaTheme="minorEastAsia"/>
                <w:sz w:val="16"/>
                <w:szCs w:val="16"/>
              </w:rPr>
            </w:pPr>
            <w:r>
              <w:rPr>
                <w:rFonts w:eastAsiaTheme="minorEastAsia"/>
                <w:sz w:val="16"/>
                <w:szCs w:val="16"/>
              </w:rPr>
              <w:t>7</w:t>
            </w:r>
          </w:p>
        </w:tc>
        <w:tc>
          <w:tcPr>
            <w:tcW w:w="1417" w:type="dxa"/>
            <w:vAlign w:val="center"/>
          </w:tcPr>
          <w:p w14:paraId="302E4351" w14:textId="77777777" w:rsidR="00CC4E6C" w:rsidRPr="00F53780" w:rsidRDefault="00CC4E6C" w:rsidP="00B86F57">
            <w:pPr>
              <w:jc w:val="center"/>
              <w:rPr>
                <w:rFonts w:eastAsiaTheme="minorEastAsia"/>
                <w:sz w:val="16"/>
                <w:szCs w:val="16"/>
              </w:rPr>
            </w:pPr>
            <w:r>
              <w:rPr>
                <w:rFonts w:eastAsiaTheme="minorEastAsia"/>
                <w:sz w:val="16"/>
                <w:szCs w:val="16"/>
              </w:rPr>
              <w:t>95.71%</w:t>
            </w:r>
          </w:p>
        </w:tc>
        <w:tc>
          <w:tcPr>
            <w:tcW w:w="1276" w:type="dxa"/>
            <w:vAlign w:val="center"/>
          </w:tcPr>
          <w:p w14:paraId="79D949C6" w14:textId="77777777" w:rsidR="00CC4E6C" w:rsidRPr="0091371E" w:rsidRDefault="00CC4E6C" w:rsidP="00B86F57">
            <w:pPr>
              <w:rPr>
                <w:rFonts w:eastAsiaTheme="minorEastAsia"/>
                <w:sz w:val="16"/>
                <w:szCs w:val="16"/>
              </w:rPr>
            </w:pPr>
            <w:r>
              <w:rPr>
                <w:rFonts w:eastAsiaTheme="minorEastAsia"/>
                <w:sz w:val="16"/>
                <w:szCs w:val="16"/>
              </w:rPr>
              <w:t>Note 1,3</w:t>
            </w:r>
          </w:p>
        </w:tc>
      </w:tr>
      <w:tr w:rsidR="00CC4E6C" w14:paraId="271C613F" w14:textId="77777777" w:rsidTr="00B86F57">
        <w:trPr>
          <w:trHeight w:val="283"/>
          <w:jc w:val="center"/>
        </w:trPr>
        <w:tc>
          <w:tcPr>
            <w:tcW w:w="850" w:type="dxa"/>
            <w:vAlign w:val="center"/>
          </w:tcPr>
          <w:p w14:paraId="58E801B8" w14:textId="77777777" w:rsidR="00CC4E6C" w:rsidRPr="00643B4A" w:rsidRDefault="00CC4E6C" w:rsidP="00B86F57">
            <w:pPr>
              <w:jc w:val="center"/>
              <w:rPr>
                <w:sz w:val="16"/>
                <w:szCs w:val="16"/>
              </w:rPr>
            </w:pPr>
            <w:r>
              <w:rPr>
                <w:sz w:val="16"/>
                <w:szCs w:val="16"/>
              </w:rPr>
              <w:t>7.18</w:t>
            </w:r>
          </w:p>
        </w:tc>
        <w:tc>
          <w:tcPr>
            <w:tcW w:w="998" w:type="dxa"/>
            <w:vAlign w:val="center"/>
          </w:tcPr>
          <w:p w14:paraId="5796E448" w14:textId="77777777" w:rsidR="00CC4E6C" w:rsidRDefault="00CC4E6C" w:rsidP="00B86F57">
            <w:pPr>
              <w:jc w:val="center"/>
              <w:rPr>
                <w:sz w:val="16"/>
                <w:szCs w:val="16"/>
              </w:rPr>
            </w:pPr>
            <w:r>
              <w:rPr>
                <w:sz w:val="16"/>
                <w:szCs w:val="16"/>
              </w:rPr>
              <w:t>7</w:t>
            </w:r>
          </w:p>
        </w:tc>
        <w:tc>
          <w:tcPr>
            <w:tcW w:w="1412" w:type="dxa"/>
            <w:vAlign w:val="center"/>
          </w:tcPr>
          <w:p w14:paraId="52C08256" w14:textId="77777777" w:rsidR="00CC4E6C" w:rsidRPr="004A17E4" w:rsidRDefault="00CC4E6C" w:rsidP="00B86F57">
            <w:pPr>
              <w:jc w:val="center"/>
              <w:rPr>
                <w:sz w:val="16"/>
                <w:szCs w:val="16"/>
              </w:rPr>
            </w:pPr>
            <w:r>
              <w:rPr>
                <w:sz w:val="16"/>
                <w:szCs w:val="16"/>
              </w:rPr>
              <w:t>91.9%</w:t>
            </w:r>
          </w:p>
        </w:tc>
        <w:tc>
          <w:tcPr>
            <w:tcW w:w="850" w:type="dxa"/>
            <w:vAlign w:val="center"/>
          </w:tcPr>
          <w:p w14:paraId="3E54F176" w14:textId="77777777" w:rsidR="00CC4E6C" w:rsidRDefault="00CC4E6C" w:rsidP="00B86F57">
            <w:pPr>
              <w:jc w:val="center"/>
              <w:rPr>
                <w:rFonts w:eastAsiaTheme="minorEastAsia"/>
                <w:sz w:val="16"/>
                <w:szCs w:val="16"/>
              </w:rPr>
            </w:pPr>
            <w:r>
              <w:rPr>
                <w:rFonts w:eastAsiaTheme="minorEastAsia"/>
                <w:sz w:val="16"/>
                <w:szCs w:val="16"/>
              </w:rPr>
              <w:t>10.57</w:t>
            </w:r>
          </w:p>
        </w:tc>
        <w:tc>
          <w:tcPr>
            <w:tcW w:w="988" w:type="dxa"/>
            <w:vAlign w:val="center"/>
          </w:tcPr>
          <w:p w14:paraId="5BC01C00" w14:textId="77777777" w:rsidR="00CC4E6C" w:rsidRDefault="00CC4E6C" w:rsidP="00B86F57">
            <w:pPr>
              <w:jc w:val="center"/>
              <w:rPr>
                <w:rFonts w:eastAsiaTheme="minorEastAsia"/>
                <w:sz w:val="16"/>
                <w:szCs w:val="16"/>
              </w:rPr>
            </w:pPr>
            <w:r>
              <w:rPr>
                <w:rFonts w:eastAsiaTheme="minorEastAsia"/>
                <w:sz w:val="16"/>
                <w:szCs w:val="16"/>
              </w:rPr>
              <w:t>10</w:t>
            </w:r>
          </w:p>
        </w:tc>
        <w:tc>
          <w:tcPr>
            <w:tcW w:w="1417" w:type="dxa"/>
            <w:vAlign w:val="center"/>
          </w:tcPr>
          <w:p w14:paraId="73FF078F" w14:textId="77777777" w:rsidR="00CC4E6C" w:rsidRDefault="00CC4E6C" w:rsidP="00B86F57">
            <w:pPr>
              <w:jc w:val="center"/>
              <w:rPr>
                <w:rFonts w:eastAsiaTheme="minorEastAsia"/>
                <w:sz w:val="16"/>
                <w:szCs w:val="16"/>
              </w:rPr>
            </w:pPr>
            <w:r>
              <w:rPr>
                <w:rFonts w:eastAsiaTheme="minorEastAsia"/>
                <w:sz w:val="16"/>
                <w:szCs w:val="16"/>
              </w:rPr>
              <w:t>94.71%</w:t>
            </w:r>
          </w:p>
        </w:tc>
        <w:tc>
          <w:tcPr>
            <w:tcW w:w="1276" w:type="dxa"/>
            <w:vAlign w:val="center"/>
          </w:tcPr>
          <w:p w14:paraId="19D1F7CE" w14:textId="77777777" w:rsidR="00CC4E6C" w:rsidRDefault="00CC4E6C" w:rsidP="00B86F57">
            <w:pPr>
              <w:rPr>
                <w:rFonts w:eastAsiaTheme="minorEastAsia"/>
                <w:sz w:val="16"/>
                <w:szCs w:val="16"/>
              </w:rPr>
            </w:pPr>
            <w:r>
              <w:rPr>
                <w:rFonts w:eastAsiaTheme="minorEastAsia"/>
                <w:sz w:val="16"/>
                <w:szCs w:val="16"/>
              </w:rPr>
              <w:t>Note 2</w:t>
            </w:r>
          </w:p>
        </w:tc>
      </w:tr>
      <w:tr w:rsidR="00CC4E6C" w14:paraId="26AA652A" w14:textId="77777777" w:rsidTr="00B86F57">
        <w:trPr>
          <w:trHeight w:val="638"/>
          <w:jc w:val="center"/>
        </w:trPr>
        <w:tc>
          <w:tcPr>
            <w:tcW w:w="7791" w:type="dxa"/>
            <w:gridSpan w:val="7"/>
            <w:vAlign w:val="center"/>
          </w:tcPr>
          <w:p w14:paraId="06CB6556" w14:textId="77777777" w:rsidR="00CC4E6C" w:rsidRDefault="00CC4E6C" w:rsidP="00B86F57">
            <w:pPr>
              <w:adjustRightInd w:val="0"/>
              <w:spacing w:after="0"/>
              <w:rPr>
                <w:rFonts w:eastAsiaTheme="minorEastAsia"/>
                <w:sz w:val="16"/>
                <w:szCs w:val="16"/>
              </w:rPr>
            </w:pPr>
            <w:r>
              <w:rPr>
                <w:rFonts w:eastAsiaTheme="minorEastAsia"/>
                <w:sz w:val="16"/>
                <w:szCs w:val="16"/>
              </w:rPr>
              <w:t>Note 1. Target BLER 1%</w:t>
            </w:r>
          </w:p>
          <w:p w14:paraId="43FB579A" w14:textId="77777777" w:rsidR="00CC4E6C" w:rsidRDefault="00CC4E6C" w:rsidP="00B86F57">
            <w:pPr>
              <w:adjustRightInd w:val="0"/>
              <w:spacing w:after="0"/>
              <w:rPr>
                <w:rFonts w:eastAsiaTheme="minorEastAsia"/>
                <w:sz w:val="16"/>
                <w:szCs w:val="16"/>
              </w:rPr>
            </w:pPr>
            <w:r>
              <w:rPr>
                <w:rFonts w:eastAsiaTheme="minorEastAsia"/>
                <w:sz w:val="16"/>
                <w:szCs w:val="16"/>
              </w:rPr>
              <w:t>Note 2. Target BLER 10%</w:t>
            </w:r>
          </w:p>
          <w:p w14:paraId="1C5C941A" w14:textId="77777777" w:rsidR="00CC4E6C" w:rsidRDefault="00CC4E6C" w:rsidP="00B86F57">
            <w:pPr>
              <w:adjustRightInd w:val="0"/>
              <w:spacing w:after="0"/>
              <w:rPr>
                <w:rFonts w:eastAsiaTheme="minorEastAsia"/>
                <w:sz w:val="16"/>
                <w:szCs w:val="16"/>
              </w:rPr>
            </w:pPr>
            <w:r>
              <w:rPr>
                <w:rFonts w:eastAsiaTheme="minorEastAsia"/>
                <w:sz w:val="16"/>
                <w:szCs w:val="16"/>
              </w:rPr>
              <w:t>Note 3. No jitter</w:t>
            </w:r>
          </w:p>
        </w:tc>
      </w:tr>
    </w:tbl>
    <w:p w14:paraId="71F7CD2D" w14:textId="77777777" w:rsidR="00CC4E6C" w:rsidRPr="005D4FA9" w:rsidRDefault="00CC4E6C" w:rsidP="00CC4E6C">
      <w:pPr>
        <w:spacing w:before="120" w:line="276" w:lineRule="auto"/>
        <w:rPr>
          <w:b/>
          <w:bCs/>
          <w:i/>
          <w:iCs/>
        </w:rPr>
      </w:pPr>
      <w:r>
        <w:rPr>
          <w:b/>
          <w:bCs/>
          <w:i/>
          <w:iCs/>
          <w:u w:val="single"/>
        </w:rPr>
        <w:t>O</w:t>
      </w:r>
      <w:r w:rsidRPr="57D91837">
        <w:rPr>
          <w:b/>
          <w:bCs/>
          <w:i/>
          <w:iCs/>
          <w:u w:val="single"/>
        </w:rPr>
        <w:t>bservation 2</w:t>
      </w:r>
      <w:r w:rsidRPr="006C1210">
        <w:rPr>
          <w:b/>
          <w:bCs/>
          <w:i/>
          <w:iCs/>
        </w:rPr>
        <w:t xml:space="preserve">: </w:t>
      </w:r>
      <w:r w:rsidRPr="005D4FA9">
        <w:rPr>
          <w:b/>
          <w:bCs/>
          <w:i/>
          <w:iCs/>
        </w:rPr>
        <w:t>For DU Downlink Scenario CG, 30Mbps, 15ms PDB, 100MHz bandwidth, DDDSU TDD format, the capacity result is summarized as follows.</w:t>
      </w:r>
    </w:p>
    <w:p w14:paraId="4A873E25" w14:textId="77777777" w:rsidR="00CC4E6C" w:rsidRDefault="00CC4E6C" w:rsidP="00CC4E6C">
      <w:pPr>
        <w:spacing w:before="120" w:line="276" w:lineRule="auto"/>
        <w:jc w:val="center"/>
        <w:rPr>
          <w:b/>
          <w:bCs/>
          <w:i/>
          <w:iCs/>
        </w:rPr>
      </w:pPr>
      <w:r w:rsidRPr="57D91837">
        <w:rPr>
          <w:b/>
          <w:bCs/>
          <w:i/>
          <w:iCs/>
        </w:rPr>
        <w:t xml:space="preserve">Table </w:t>
      </w:r>
      <w:r w:rsidRPr="57D91837">
        <w:rPr>
          <w:b/>
          <w:bCs/>
          <w:i/>
          <w:iCs/>
          <w:noProof/>
        </w:rPr>
        <w:t>2</w:t>
      </w:r>
      <w:r w:rsidRPr="57D91837">
        <w:rPr>
          <w:b/>
          <w:bCs/>
          <w:i/>
          <w:iCs/>
        </w:rPr>
        <w:t xml:space="preserve"> System capacity of CG (30Mbps) application in FR1 DL Dense Urban scenario</w:t>
      </w:r>
    </w:p>
    <w:tbl>
      <w:tblPr>
        <w:tblStyle w:val="TableGrid"/>
        <w:tblW w:w="7791" w:type="dxa"/>
        <w:jc w:val="center"/>
        <w:tblLayout w:type="fixed"/>
        <w:tblLook w:val="04A0" w:firstRow="1" w:lastRow="0" w:firstColumn="1" w:lastColumn="0" w:noHBand="0" w:noVBand="1"/>
      </w:tblPr>
      <w:tblGrid>
        <w:gridCol w:w="850"/>
        <w:gridCol w:w="998"/>
        <w:gridCol w:w="1412"/>
        <w:gridCol w:w="850"/>
        <w:gridCol w:w="988"/>
        <w:gridCol w:w="1417"/>
        <w:gridCol w:w="1276"/>
      </w:tblGrid>
      <w:tr w:rsidR="00CC4E6C" w14:paraId="1AC8BC7D" w14:textId="77777777" w:rsidTr="00B86F57">
        <w:trPr>
          <w:trHeight w:val="454"/>
          <w:jc w:val="center"/>
        </w:trPr>
        <w:tc>
          <w:tcPr>
            <w:tcW w:w="3260" w:type="dxa"/>
            <w:gridSpan w:val="3"/>
            <w:shd w:val="clear" w:color="auto" w:fill="95B3D7" w:themeFill="accent1" w:themeFillTint="99"/>
            <w:vAlign w:val="center"/>
          </w:tcPr>
          <w:p w14:paraId="4167E297" w14:textId="77777777" w:rsidR="00CC4E6C" w:rsidRPr="0091371E" w:rsidRDefault="00CC4E6C" w:rsidP="00B86F57">
            <w:pPr>
              <w:jc w:val="center"/>
              <w:rPr>
                <w:b/>
                <w:bCs/>
                <w:sz w:val="16"/>
                <w:szCs w:val="16"/>
              </w:rPr>
            </w:pPr>
            <w:r>
              <w:rPr>
                <w:rFonts w:eastAsiaTheme="minorEastAsia"/>
                <w:b/>
                <w:bCs/>
                <w:sz w:val="16"/>
                <w:szCs w:val="16"/>
              </w:rPr>
              <w:t>SU-MIMO</w:t>
            </w:r>
          </w:p>
        </w:tc>
        <w:tc>
          <w:tcPr>
            <w:tcW w:w="3255" w:type="dxa"/>
            <w:gridSpan w:val="3"/>
            <w:shd w:val="clear" w:color="auto" w:fill="95B3D7" w:themeFill="accent1" w:themeFillTint="99"/>
            <w:vAlign w:val="center"/>
          </w:tcPr>
          <w:p w14:paraId="496C89D4" w14:textId="77777777" w:rsidR="00CC4E6C" w:rsidRPr="0091371E" w:rsidRDefault="00CC4E6C" w:rsidP="00B86F57">
            <w:pPr>
              <w:jc w:val="center"/>
              <w:rPr>
                <w:b/>
                <w:bCs/>
                <w:sz w:val="16"/>
                <w:szCs w:val="16"/>
              </w:rPr>
            </w:pPr>
            <w:r>
              <w:rPr>
                <w:rFonts w:eastAsiaTheme="minorEastAsia"/>
                <w:b/>
                <w:bCs/>
                <w:sz w:val="16"/>
                <w:szCs w:val="16"/>
              </w:rPr>
              <w:t>MU-MIMO</w:t>
            </w:r>
          </w:p>
        </w:tc>
        <w:tc>
          <w:tcPr>
            <w:tcW w:w="1276" w:type="dxa"/>
            <w:vMerge w:val="restart"/>
            <w:shd w:val="clear" w:color="auto" w:fill="95B3D7" w:themeFill="accent1" w:themeFillTint="99"/>
            <w:vAlign w:val="center"/>
          </w:tcPr>
          <w:p w14:paraId="63F07516" w14:textId="77777777" w:rsidR="00CC4E6C" w:rsidRPr="0091371E" w:rsidRDefault="00CC4E6C" w:rsidP="00B86F57">
            <w:pPr>
              <w:jc w:val="center"/>
              <w:rPr>
                <w:rFonts w:eastAsiaTheme="minorEastAsia"/>
                <w:b/>
                <w:bCs/>
                <w:sz w:val="16"/>
                <w:szCs w:val="16"/>
              </w:rPr>
            </w:pPr>
            <w:r w:rsidRPr="0091371E">
              <w:rPr>
                <w:rFonts w:eastAsiaTheme="minorEastAsia"/>
                <w:b/>
                <w:bCs/>
                <w:sz w:val="16"/>
                <w:szCs w:val="16"/>
              </w:rPr>
              <w:t>Notes</w:t>
            </w:r>
          </w:p>
        </w:tc>
      </w:tr>
      <w:tr w:rsidR="00CC4E6C" w14:paraId="4D323DD8" w14:textId="77777777" w:rsidTr="00B86F57">
        <w:trPr>
          <w:trHeight w:val="709"/>
          <w:jc w:val="center"/>
        </w:trPr>
        <w:tc>
          <w:tcPr>
            <w:tcW w:w="850" w:type="dxa"/>
            <w:shd w:val="clear" w:color="auto" w:fill="95B3D7" w:themeFill="accent1" w:themeFillTint="99"/>
            <w:vAlign w:val="center"/>
          </w:tcPr>
          <w:p w14:paraId="21F3C5AD" w14:textId="77777777" w:rsidR="00CC4E6C" w:rsidRPr="0091371E" w:rsidRDefault="00CC4E6C" w:rsidP="00B86F57">
            <w:pPr>
              <w:jc w:val="center"/>
              <w:rPr>
                <w:b/>
                <w:bCs/>
                <w:sz w:val="16"/>
                <w:szCs w:val="16"/>
              </w:rPr>
            </w:pPr>
            <w:r w:rsidRPr="0091371E">
              <w:rPr>
                <w:b/>
                <w:bCs/>
                <w:sz w:val="16"/>
                <w:szCs w:val="16"/>
              </w:rPr>
              <w:t>Capacity</w:t>
            </w:r>
          </w:p>
        </w:tc>
        <w:tc>
          <w:tcPr>
            <w:tcW w:w="998" w:type="dxa"/>
            <w:shd w:val="clear" w:color="auto" w:fill="95B3D7" w:themeFill="accent1" w:themeFillTint="99"/>
            <w:vAlign w:val="center"/>
          </w:tcPr>
          <w:p w14:paraId="1FF35584" w14:textId="77777777" w:rsidR="00CC4E6C" w:rsidRPr="0091371E" w:rsidRDefault="00CC4E6C" w:rsidP="00B86F57">
            <w:pPr>
              <w:jc w:val="center"/>
              <w:rPr>
                <w:b/>
                <w:bCs/>
                <w:sz w:val="16"/>
                <w:szCs w:val="16"/>
              </w:rPr>
            </w:pPr>
            <w:r w:rsidRPr="0091371E">
              <w:rPr>
                <w:b/>
                <w:bCs/>
                <w:sz w:val="16"/>
                <w:szCs w:val="16"/>
              </w:rPr>
              <w:t>C1=floor(Capacity)</w:t>
            </w:r>
          </w:p>
        </w:tc>
        <w:tc>
          <w:tcPr>
            <w:tcW w:w="1412" w:type="dxa"/>
            <w:shd w:val="clear" w:color="auto" w:fill="95B3D7" w:themeFill="accent1" w:themeFillTint="99"/>
            <w:vAlign w:val="center"/>
          </w:tcPr>
          <w:p w14:paraId="5524705C" w14:textId="77777777" w:rsidR="00CC4E6C" w:rsidRPr="0091371E" w:rsidRDefault="00CC4E6C" w:rsidP="00B86F57">
            <w:pPr>
              <w:jc w:val="center"/>
              <w:rPr>
                <w:b/>
                <w:bCs/>
                <w:sz w:val="16"/>
                <w:szCs w:val="16"/>
              </w:rPr>
            </w:pPr>
            <w:r w:rsidRPr="0091371E">
              <w:rPr>
                <w:b/>
                <w:bCs/>
                <w:sz w:val="16"/>
                <w:szCs w:val="16"/>
              </w:rPr>
              <w:t>% of satisfied UEs when #UEs/cell =C1</w:t>
            </w:r>
          </w:p>
        </w:tc>
        <w:tc>
          <w:tcPr>
            <w:tcW w:w="850" w:type="dxa"/>
            <w:shd w:val="clear" w:color="auto" w:fill="95B3D7" w:themeFill="accent1" w:themeFillTint="99"/>
            <w:vAlign w:val="center"/>
          </w:tcPr>
          <w:p w14:paraId="71F7573B" w14:textId="77777777" w:rsidR="00CC4E6C" w:rsidRPr="0091371E" w:rsidRDefault="00CC4E6C" w:rsidP="00B86F57">
            <w:pPr>
              <w:jc w:val="center"/>
              <w:rPr>
                <w:b/>
                <w:bCs/>
                <w:sz w:val="16"/>
                <w:szCs w:val="16"/>
              </w:rPr>
            </w:pPr>
            <w:r w:rsidRPr="0091371E">
              <w:rPr>
                <w:b/>
                <w:bCs/>
                <w:sz w:val="16"/>
                <w:szCs w:val="16"/>
              </w:rPr>
              <w:t>Capacity</w:t>
            </w:r>
          </w:p>
        </w:tc>
        <w:tc>
          <w:tcPr>
            <w:tcW w:w="988" w:type="dxa"/>
            <w:shd w:val="clear" w:color="auto" w:fill="95B3D7" w:themeFill="accent1" w:themeFillTint="99"/>
            <w:vAlign w:val="center"/>
          </w:tcPr>
          <w:p w14:paraId="38DA5C28" w14:textId="77777777" w:rsidR="00CC4E6C" w:rsidRPr="0091371E" w:rsidRDefault="00CC4E6C" w:rsidP="00B86F57">
            <w:pPr>
              <w:jc w:val="center"/>
              <w:rPr>
                <w:b/>
                <w:bCs/>
                <w:sz w:val="16"/>
                <w:szCs w:val="16"/>
              </w:rPr>
            </w:pPr>
            <w:r w:rsidRPr="0091371E">
              <w:rPr>
                <w:b/>
                <w:bCs/>
                <w:sz w:val="16"/>
                <w:szCs w:val="16"/>
              </w:rPr>
              <w:t>C1=floor(Capacity)</w:t>
            </w:r>
          </w:p>
        </w:tc>
        <w:tc>
          <w:tcPr>
            <w:tcW w:w="1417" w:type="dxa"/>
            <w:shd w:val="clear" w:color="auto" w:fill="95B3D7" w:themeFill="accent1" w:themeFillTint="99"/>
            <w:vAlign w:val="center"/>
          </w:tcPr>
          <w:p w14:paraId="2C0E4FC3" w14:textId="77777777" w:rsidR="00CC4E6C" w:rsidRPr="0091371E" w:rsidRDefault="00CC4E6C" w:rsidP="00B86F57">
            <w:pPr>
              <w:jc w:val="center"/>
              <w:rPr>
                <w:b/>
                <w:bCs/>
                <w:sz w:val="16"/>
                <w:szCs w:val="16"/>
              </w:rPr>
            </w:pPr>
            <w:r w:rsidRPr="0091371E">
              <w:rPr>
                <w:b/>
                <w:bCs/>
                <w:sz w:val="16"/>
                <w:szCs w:val="16"/>
              </w:rPr>
              <w:t>% of satisfied UEs when #UEs/cell =C1</w:t>
            </w:r>
          </w:p>
        </w:tc>
        <w:tc>
          <w:tcPr>
            <w:tcW w:w="1276" w:type="dxa"/>
            <w:vMerge/>
            <w:shd w:val="clear" w:color="auto" w:fill="92CDDC" w:themeFill="accent5" w:themeFillTint="99"/>
            <w:vAlign w:val="center"/>
          </w:tcPr>
          <w:p w14:paraId="3C16AE87" w14:textId="77777777" w:rsidR="00CC4E6C" w:rsidRPr="0091371E" w:rsidRDefault="00CC4E6C" w:rsidP="00B86F57">
            <w:pPr>
              <w:jc w:val="center"/>
              <w:rPr>
                <w:b/>
                <w:bCs/>
                <w:sz w:val="16"/>
                <w:szCs w:val="16"/>
              </w:rPr>
            </w:pPr>
          </w:p>
        </w:tc>
      </w:tr>
      <w:tr w:rsidR="00CC4E6C" w14:paraId="41485BBC" w14:textId="77777777" w:rsidTr="00B86F57">
        <w:trPr>
          <w:trHeight w:val="283"/>
          <w:jc w:val="center"/>
        </w:trPr>
        <w:tc>
          <w:tcPr>
            <w:tcW w:w="850" w:type="dxa"/>
            <w:vAlign w:val="center"/>
          </w:tcPr>
          <w:p w14:paraId="1B7B6847" w14:textId="77777777" w:rsidR="00CC4E6C" w:rsidRPr="0091371E" w:rsidRDefault="00CC4E6C" w:rsidP="00B86F57">
            <w:pPr>
              <w:jc w:val="center"/>
              <w:rPr>
                <w:sz w:val="16"/>
                <w:szCs w:val="16"/>
              </w:rPr>
            </w:pPr>
            <w:r>
              <w:rPr>
                <w:sz w:val="16"/>
                <w:szCs w:val="16"/>
              </w:rPr>
              <w:t>6.17</w:t>
            </w:r>
          </w:p>
        </w:tc>
        <w:tc>
          <w:tcPr>
            <w:tcW w:w="998" w:type="dxa"/>
            <w:vAlign w:val="center"/>
          </w:tcPr>
          <w:p w14:paraId="685C3957" w14:textId="77777777" w:rsidR="00CC4E6C" w:rsidRPr="0091371E" w:rsidRDefault="00CC4E6C" w:rsidP="00B86F57">
            <w:pPr>
              <w:jc w:val="center"/>
              <w:rPr>
                <w:sz w:val="16"/>
                <w:szCs w:val="16"/>
              </w:rPr>
            </w:pPr>
            <w:r>
              <w:rPr>
                <w:sz w:val="16"/>
                <w:szCs w:val="16"/>
              </w:rPr>
              <w:t>6</w:t>
            </w:r>
          </w:p>
        </w:tc>
        <w:tc>
          <w:tcPr>
            <w:tcW w:w="1412" w:type="dxa"/>
            <w:vAlign w:val="center"/>
          </w:tcPr>
          <w:p w14:paraId="3510BEBC" w14:textId="77777777" w:rsidR="00CC4E6C" w:rsidRPr="0091371E" w:rsidRDefault="00CC4E6C" w:rsidP="00B86F57">
            <w:pPr>
              <w:jc w:val="center"/>
              <w:rPr>
                <w:sz w:val="16"/>
                <w:szCs w:val="16"/>
              </w:rPr>
            </w:pPr>
            <w:r>
              <w:rPr>
                <w:sz w:val="16"/>
                <w:szCs w:val="16"/>
              </w:rPr>
              <w:t>91.01%</w:t>
            </w:r>
          </w:p>
        </w:tc>
        <w:tc>
          <w:tcPr>
            <w:tcW w:w="850" w:type="dxa"/>
            <w:vAlign w:val="center"/>
          </w:tcPr>
          <w:p w14:paraId="5E71FD00" w14:textId="77777777" w:rsidR="00CC4E6C" w:rsidRPr="00924926" w:rsidRDefault="00CC4E6C" w:rsidP="00B86F57">
            <w:pPr>
              <w:jc w:val="center"/>
              <w:rPr>
                <w:rFonts w:eastAsiaTheme="minorEastAsia"/>
                <w:sz w:val="16"/>
                <w:szCs w:val="16"/>
              </w:rPr>
            </w:pPr>
            <w:r>
              <w:rPr>
                <w:rFonts w:eastAsiaTheme="minorEastAsia"/>
                <w:sz w:val="16"/>
                <w:szCs w:val="16"/>
              </w:rPr>
              <w:t>7.47</w:t>
            </w:r>
          </w:p>
        </w:tc>
        <w:tc>
          <w:tcPr>
            <w:tcW w:w="988" w:type="dxa"/>
            <w:vAlign w:val="center"/>
          </w:tcPr>
          <w:p w14:paraId="5603C682" w14:textId="77777777" w:rsidR="00CC4E6C" w:rsidRPr="00924926" w:rsidRDefault="00CC4E6C" w:rsidP="00B86F57">
            <w:pPr>
              <w:jc w:val="center"/>
              <w:rPr>
                <w:rFonts w:eastAsiaTheme="minorEastAsia"/>
                <w:sz w:val="16"/>
                <w:szCs w:val="16"/>
              </w:rPr>
            </w:pPr>
            <w:r>
              <w:rPr>
                <w:rFonts w:eastAsiaTheme="minorEastAsia"/>
                <w:sz w:val="16"/>
                <w:szCs w:val="16"/>
              </w:rPr>
              <w:t>7</w:t>
            </w:r>
          </w:p>
        </w:tc>
        <w:tc>
          <w:tcPr>
            <w:tcW w:w="1417" w:type="dxa"/>
            <w:vAlign w:val="center"/>
          </w:tcPr>
          <w:p w14:paraId="69E35D70" w14:textId="77777777" w:rsidR="00CC4E6C" w:rsidRPr="00924926" w:rsidRDefault="00CC4E6C" w:rsidP="00B86F57">
            <w:pPr>
              <w:jc w:val="center"/>
              <w:rPr>
                <w:rFonts w:eastAsiaTheme="minorEastAsia"/>
                <w:sz w:val="16"/>
                <w:szCs w:val="16"/>
              </w:rPr>
            </w:pPr>
            <w:r w:rsidRPr="00B420DD">
              <w:rPr>
                <w:rFonts w:eastAsiaTheme="minorEastAsia"/>
                <w:sz w:val="16"/>
                <w:szCs w:val="16"/>
              </w:rPr>
              <w:t>94.35</w:t>
            </w:r>
            <w:r>
              <w:rPr>
                <w:rFonts w:eastAsiaTheme="minorEastAsia"/>
                <w:sz w:val="16"/>
                <w:szCs w:val="16"/>
              </w:rPr>
              <w:t>%</w:t>
            </w:r>
          </w:p>
        </w:tc>
        <w:tc>
          <w:tcPr>
            <w:tcW w:w="1276" w:type="dxa"/>
            <w:vAlign w:val="center"/>
          </w:tcPr>
          <w:p w14:paraId="52848753" w14:textId="77777777" w:rsidR="00CC4E6C" w:rsidRPr="0091371E" w:rsidRDefault="00CC4E6C" w:rsidP="00B86F57">
            <w:pPr>
              <w:rPr>
                <w:rFonts w:eastAsiaTheme="minorEastAsia"/>
                <w:sz w:val="16"/>
                <w:szCs w:val="16"/>
              </w:rPr>
            </w:pPr>
            <w:r>
              <w:rPr>
                <w:rFonts w:eastAsiaTheme="minorEastAsia"/>
                <w:sz w:val="16"/>
                <w:szCs w:val="16"/>
              </w:rPr>
              <w:t>Note 1</w:t>
            </w:r>
          </w:p>
        </w:tc>
      </w:tr>
      <w:tr w:rsidR="00CC4E6C" w14:paraId="633551F8" w14:textId="77777777" w:rsidTr="00B86F57">
        <w:trPr>
          <w:trHeight w:val="283"/>
          <w:jc w:val="center"/>
        </w:trPr>
        <w:tc>
          <w:tcPr>
            <w:tcW w:w="850" w:type="dxa"/>
            <w:vAlign w:val="center"/>
          </w:tcPr>
          <w:p w14:paraId="0FF41A4F" w14:textId="77777777" w:rsidR="00CC4E6C" w:rsidRDefault="00CC4E6C" w:rsidP="00B86F57">
            <w:pPr>
              <w:jc w:val="center"/>
              <w:rPr>
                <w:sz w:val="16"/>
                <w:szCs w:val="16"/>
              </w:rPr>
            </w:pPr>
          </w:p>
        </w:tc>
        <w:tc>
          <w:tcPr>
            <w:tcW w:w="998" w:type="dxa"/>
            <w:vAlign w:val="center"/>
          </w:tcPr>
          <w:p w14:paraId="22A20877" w14:textId="77777777" w:rsidR="00CC4E6C" w:rsidRDefault="00CC4E6C" w:rsidP="00B86F57">
            <w:pPr>
              <w:jc w:val="center"/>
              <w:rPr>
                <w:sz w:val="16"/>
                <w:szCs w:val="16"/>
              </w:rPr>
            </w:pPr>
          </w:p>
        </w:tc>
        <w:tc>
          <w:tcPr>
            <w:tcW w:w="1412" w:type="dxa"/>
            <w:vAlign w:val="center"/>
          </w:tcPr>
          <w:p w14:paraId="3D2B86D0" w14:textId="77777777" w:rsidR="00CC4E6C" w:rsidRDefault="00CC4E6C" w:rsidP="00B86F57">
            <w:pPr>
              <w:jc w:val="center"/>
              <w:rPr>
                <w:sz w:val="16"/>
                <w:szCs w:val="16"/>
              </w:rPr>
            </w:pPr>
          </w:p>
        </w:tc>
        <w:tc>
          <w:tcPr>
            <w:tcW w:w="850" w:type="dxa"/>
            <w:vAlign w:val="center"/>
          </w:tcPr>
          <w:p w14:paraId="49DF9B46" w14:textId="77777777" w:rsidR="00CC4E6C" w:rsidRDefault="00CC4E6C" w:rsidP="00B86F57">
            <w:pPr>
              <w:jc w:val="center"/>
              <w:rPr>
                <w:rFonts w:eastAsiaTheme="minorEastAsia"/>
                <w:sz w:val="16"/>
                <w:szCs w:val="16"/>
              </w:rPr>
            </w:pPr>
            <w:r>
              <w:rPr>
                <w:rFonts w:eastAsiaTheme="minorEastAsia"/>
                <w:sz w:val="16"/>
                <w:szCs w:val="16"/>
              </w:rPr>
              <w:t>8.20</w:t>
            </w:r>
          </w:p>
        </w:tc>
        <w:tc>
          <w:tcPr>
            <w:tcW w:w="988" w:type="dxa"/>
            <w:vAlign w:val="center"/>
          </w:tcPr>
          <w:p w14:paraId="2254B1BC" w14:textId="77777777" w:rsidR="00CC4E6C" w:rsidRDefault="00CC4E6C" w:rsidP="00B86F57">
            <w:pPr>
              <w:jc w:val="center"/>
              <w:rPr>
                <w:rFonts w:eastAsiaTheme="minorEastAsia"/>
                <w:sz w:val="16"/>
                <w:szCs w:val="16"/>
              </w:rPr>
            </w:pPr>
            <w:r>
              <w:rPr>
                <w:rFonts w:eastAsiaTheme="minorEastAsia"/>
                <w:sz w:val="16"/>
                <w:szCs w:val="16"/>
              </w:rPr>
              <w:t>8</w:t>
            </w:r>
          </w:p>
        </w:tc>
        <w:tc>
          <w:tcPr>
            <w:tcW w:w="1417" w:type="dxa"/>
            <w:vAlign w:val="center"/>
          </w:tcPr>
          <w:p w14:paraId="263342F4" w14:textId="77777777" w:rsidR="00CC4E6C" w:rsidRPr="00B420DD" w:rsidRDefault="00CC4E6C" w:rsidP="00B86F57">
            <w:pPr>
              <w:jc w:val="center"/>
              <w:rPr>
                <w:rFonts w:eastAsiaTheme="minorEastAsia"/>
                <w:sz w:val="16"/>
                <w:szCs w:val="16"/>
              </w:rPr>
            </w:pPr>
            <w:r>
              <w:rPr>
                <w:rFonts w:eastAsiaTheme="minorEastAsia"/>
                <w:sz w:val="16"/>
                <w:szCs w:val="16"/>
              </w:rPr>
              <w:t>90.14%</w:t>
            </w:r>
          </w:p>
        </w:tc>
        <w:tc>
          <w:tcPr>
            <w:tcW w:w="1276" w:type="dxa"/>
            <w:vAlign w:val="center"/>
          </w:tcPr>
          <w:p w14:paraId="179C5353" w14:textId="77777777" w:rsidR="00CC4E6C" w:rsidRPr="0091371E" w:rsidRDefault="00CC4E6C" w:rsidP="00B86F57">
            <w:pPr>
              <w:rPr>
                <w:rFonts w:eastAsiaTheme="minorEastAsia"/>
                <w:sz w:val="16"/>
                <w:szCs w:val="16"/>
              </w:rPr>
            </w:pPr>
            <w:r>
              <w:rPr>
                <w:rFonts w:eastAsiaTheme="minorEastAsia"/>
                <w:sz w:val="16"/>
                <w:szCs w:val="16"/>
              </w:rPr>
              <w:t>Note 1, 3</w:t>
            </w:r>
          </w:p>
        </w:tc>
      </w:tr>
      <w:tr w:rsidR="00CC4E6C" w14:paraId="0E0F83DE" w14:textId="77777777" w:rsidTr="00B86F57">
        <w:trPr>
          <w:trHeight w:val="283"/>
          <w:jc w:val="center"/>
        </w:trPr>
        <w:tc>
          <w:tcPr>
            <w:tcW w:w="850" w:type="dxa"/>
            <w:vAlign w:val="center"/>
          </w:tcPr>
          <w:p w14:paraId="0F96877D" w14:textId="77777777" w:rsidR="00CC4E6C" w:rsidRDefault="00CC4E6C" w:rsidP="00B86F57">
            <w:pPr>
              <w:jc w:val="center"/>
              <w:rPr>
                <w:sz w:val="16"/>
                <w:szCs w:val="16"/>
              </w:rPr>
            </w:pPr>
            <w:r>
              <w:rPr>
                <w:sz w:val="16"/>
                <w:szCs w:val="16"/>
              </w:rPr>
              <w:t>7.99</w:t>
            </w:r>
          </w:p>
        </w:tc>
        <w:tc>
          <w:tcPr>
            <w:tcW w:w="998" w:type="dxa"/>
            <w:vAlign w:val="center"/>
          </w:tcPr>
          <w:p w14:paraId="1CD88B92" w14:textId="77777777" w:rsidR="00CC4E6C" w:rsidRDefault="00CC4E6C" w:rsidP="00B86F57">
            <w:pPr>
              <w:jc w:val="center"/>
              <w:rPr>
                <w:sz w:val="16"/>
                <w:szCs w:val="16"/>
              </w:rPr>
            </w:pPr>
            <w:r>
              <w:rPr>
                <w:sz w:val="16"/>
                <w:szCs w:val="16"/>
              </w:rPr>
              <w:t>7</w:t>
            </w:r>
          </w:p>
        </w:tc>
        <w:tc>
          <w:tcPr>
            <w:tcW w:w="1412" w:type="dxa"/>
            <w:vAlign w:val="center"/>
          </w:tcPr>
          <w:p w14:paraId="3A6F2C9E" w14:textId="77777777" w:rsidR="00CC4E6C" w:rsidRDefault="00CC4E6C" w:rsidP="00B86F57">
            <w:pPr>
              <w:jc w:val="center"/>
              <w:rPr>
                <w:sz w:val="16"/>
                <w:szCs w:val="16"/>
              </w:rPr>
            </w:pPr>
            <w:r>
              <w:rPr>
                <w:sz w:val="16"/>
                <w:szCs w:val="16"/>
              </w:rPr>
              <w:t>97.14%</w:t>
            </w:r>
          </w:p>
        </w:tc>
        <w:tc>
          <w:tcPr>
            <w:tcW w:w="850" w:type="dxa"/>
            <w:vAlign w:val="center"/>
          </w:tcPr>
          <w:p w14:paraId="560F754D" w14:textId="77777777" w:rsidR="00CC4E6C" w:rsidRDefault="00CC4E6C" w:rsidP="00B86F57">
            <w:pPr>
              <w:jc w:val="center"/>
              <w:rPr>
                <w:rFonts w:eastAsiaTheme="minorEastAsia"/>
                <w:sz w:val="16"/>
                <w:szCs w:val="16"/>
              </w:rPr>
            </w:pPr>
            <w:r>
              <w:rPr>
                <w:rFonts w:eastAsiaTheme="minorEastAsia"/>
                <w:sz w:val="16"/>
                <w:szCs w:val="16"/>
              </w:rPr>
              <w:t>11.26</w:t>
            </w:r>
          </w:p>
        </w:tc>
        <w:tc>
          <w:tcPr>
            <w:tcW w:w="988" w:type="dxa"/>
            <w:vAlign w:val="center"/>
          </w:tcPr>
          <w:p w14:paraId="2A13E4E3" w14:textId="77777777" w:rsidR="00CC4E6C" w:rsidRDefault="00CC4E6C" w:rsidP="00B86F57">
            <w:pPr>
              <w:jc w:val="center"/>
              <w:rPr>
                <w:rFonts w:eastAsiaTheme="minorEastAsia"/>
                <w:sz w:val="16"/>
                <w:szCs w:val="16"/>
              </w:rPr>
            </w:pPr>
            <w:r>
              <w:rPr>
                <w:rFonts w:eastAsiaTheme="minorEastAsia"/>
                <w:sz w:val="16"/>
                <w:szCs w:val="16"/>
              </w:rPr>
              <w:t>11</w:t>
            </w:r>
          </w:p>
        </w:tc>
        <w:tc>
          <w:tcPr>
            <w:tcW w:w="1417" w:type="dxa"/>
            <w:vAlign w:val="center"/>
          </w:tcPr>
          <w:p w14:paraId="5840B11B" w14:textId="77777777" w:rsidR="00CC4E6C" w:rsidRDefault="00CC4E6C" w:rsidP="00B86F57">
            <w:pPr>
              <w:jc w:val="center"/>
              <w:rPr>
                <w:rFonts w:eastAsiaTheme="minorEastAsia"/>
                <w:sz w:val="16"/>
                <w:szCs w:val="16"/>
              </w:rPr>
            </w:pPr>
            <w:r>
              <w:rPr>
                <w:rFonts w:eastAsiaTheme="minorEastAsia"/>
                <w:sz w:val="16"/>
                <w:szCs w:val="16"/>
              </w:rPr>
              <w:t>91.82%</w:t>
            </w:r>
          </w:p>
        </w:tc>
        <w:tc>
          <w:tcPr>
            <w:tcW w:w="1276" w:type="dxa"/>
            <w:vAlign w:val="center"/>
          </w:tcPr>
          <w:p w14:paraId="44D72E14" w14:textId="77777777" w:rsidR="00CC4E6C" w:rsidRDefault="00CC4E6C" w:rsidP="00B86F57">
            <w:pPr>
              <w:rPr>
                <w:rFonts w:eastAsiaTheme="minorEastAsia"/>
                <w:sz w:val="16"/>
                <w:szCs w:val="16"/>
              </w:rPr>
            </w:pPr>
            <w:r>
              <w:rPr>
                <w:rFonts w:eastAsiaTheme="minorEastAsia"/>
                <w:sz w:val="16"/>
                <w:szCs w:val="16"/>
              </w:rPr>
              <w:t>Note 2</w:t>
            </w:r>
          </w:p>
        </w:tc>
      </w:tr>
      <w:tr w:rsidR="00CC4E6C" w14:paraId="743DCF63" w14:textId="77777777" w:rsidTr="00B86F57">
        <w:trPr>
          <w:trHeight w:val="503"/>
          <w:jc w:val="center"/>
        </w:trPr>
        <w:tc>
          <w:tcPr>
            <w:tcW w:w="7791" w:type="dxa"/>
            <w:gridSpan w:val="7"/>
            <w:vAlign w:val="center"/>
          </w:tcPr>
          <w:p w14:paraId="0442A3E2" w14:textId="77777777" w:rsidR="00CC4E6C" w:rsidRDefault="00CC4E6C" w:rsidP="00B86F57">
            <w:pPr>
              <w:spacing w:after="0"/>
              <w:rPr>
                <w:rFonts w:eastAsiaTheme="minorEastAsia"/>
                <w:sz w:val="16"/>
                <w:szCs w:val="16"/>
              </w:rPr>
            </w:pPr>
            <w:r>
              <w:rPr>
                <w:rFonts w:eastAsiaTheme="minorEastAsia"/>
                <w:sz w:val="16"/>
                <w:szCs w:val="16"/>
              </w:rPr>
              <w:t>Note 1. Target BLER 1%</w:t>
            </w:r>
          </w:p>
          <w:p w14:paraId="0B95CC7A" w14:textId="77777777" w:rsidR="00CC4E6C" w:rsidRDefault="00CC4E6C" w:rsidP="00B86F57">
            <w:pPr>
              <w:spacing w:after="0"/>
              <w:rPr>
                <w:rFonts w:eastAsiaTheme="minorEastAsia"/>
                <w:sz w:val="16"/>
                <w:szCs w:val="16"/>
              </w:rPr>
            </w:pPr>
            <w:r>
              <w:rPr>
                <w:rFonts w:eastAsiaTheme="minorEastAsia"/>
                <w:sz w:val="16"/>
                <w:szCs w:val="16"/>
              </w:rPr>
              <w:t>Note 2. Target BLER 10%</w:t>
            </w:r>
          </w:p>
          <w:p w14:paraId="0CD220B7" w14:textId="77777777" w:rsidR="00CC4E6C" w:rsidRDefault="00CC4E6C" w:rsidP="00B86F57">
            <w:pPr>
              <w:spacing w:after="0"/>
              <w:rPr>
                <w:rFonts w:eastAsiaTheme="minorEastAsia"/>
                <w:sz w:val="16"/>
                <w:szCs w:val="16"/>
              </w:rPr>
            </w:pPr>
            <w:r>
              <w:rPr>
                <w:rFonts w:eastAsiaTheme="minorEastAsia"/>
                <w:sz w:val="16"/>
                <w:szCs w:val="16"/>
              </w:rPr>
              <w:t>Note 3. No jitter</w:t>
            </w:r>
          </w:p>
        </w:tc>
      </w:tr>
    </w:tbl>
    <w:p w14:paraId="024A110A" w14:textId="77777777" w:rsidR="00CC4E6C" w:rsidRDefault="00CC4E6C" w:rsidP="00CC4E6C">
      <w:pPr>
        <w:spacing w:before="120" w:line="276" w:lineRule="auto"/>
        <w:rPr>
          <w:b/>
          <w:bCs/>
          <w:i/>
          <w:iCs/>
        </w:rPr>
      </w:pPr>
      <w:r w:rsidRPr="57D91837">
        <w:rPr>
          <w:b/>
          <w:bCs/>
          <w:u w:val="single"/>
        </w:rPr>
        <w:t>O</w:t>
      </w:r>
      <w:r w:rsidRPr="57D91837">
        <w:rPr>
          <w:b/>
          <w:bCs/>
          <w:i/>
          <w:iCs/>
          <w:u w:val="single"/>
        </w:rPr>
        <w:t xml:space="preserve">bservation </w:t>
      </w:r>
      <w:r>
        <w:rPr>
          <w:b/>
          <w:bCs/>
          <w:i/>
          <w:iCs/>
          <w:u w:val="single"/>
        </w:rPr>
        <w:t>3</w:t>
      </w:r>
      <w:r w:rsidRPr="006C1210">
        <w:rPr>
          <w:b/>
          <w:bCs/>
          <w:i/>
          <w:iCs/>
        </w:rPr>
        <w:t xml:space="preserve">: </w:t>
      </w:r>
      <w:r w:rsidRPr="005D4FA9">
        <w:rPr>
          <w:b/>
          <w:bCs/>
          <w:i/>
          <w:iCs/>
        </w:rPr>
        <w:t>For DU Downlink Scenario</w:t>
      </w:r>
      <w:r>
        <w:rPr>
          <w:b/>
          <w:bCs/>
          <w:i/>
          <w:iCs/>
        </w:rPr>
        <w:t>, the system capacity for 15ms PDB is 11.2%~13.2% higher than 10ms PDB with SU-MIMO and 4.5%~6.5% higher with MU-MIMO.</w:t>
      </w:r>
    </w:p>
    <w:p w14:paraId="6E7C5AB6" w14:textId="77777777" w:rsidR="00CC4E6C" w:rsidRPr="00FA2715" w:rsidRDefault="00CC4E6C" w:rsidP="00CC4E6C">
      <w:pPr>
        <w:spacing w:before="120" w:line="276" w:lineRule="auto"/>
        <w:rPr>
          <w:b/>
          <w:bCs/>
          <w:i/>
          <w:iCs/>
        </w:rPr>
      </w:pPr>
      <w:r w:rsidRPr="57D91837">
        <w:rPr>
          <w:b/>
          <w:bCs/>
          <w:u w:val="single"/>
        </w:rPr>
        <w:t>O</w:t>
      </w:r>
      <w:r w:rsidRPr="57D91837">
        <w:rPr>
          <w:b/>
          <w:bCs/>
          <w:i/>
          <w:iCs/>
          <w:u w:val="single"/>
        </w:rPr>
        <w:t xml:space="preserve">bservation </w:t>
      </w:r>
      <w:r>
        <w:rPr>
          <w:b/>
          <w:bCs/>
          <w:i/>
          <w:iCs/>
          <w:u w:val="single"/>
        </w:rPr>
        <w:t>4</w:t>
      </w:r>
      <w:r w:rsidRPr="006C1210">
        <w:rPr>
          <w:b/>
          <w:bCs/>
          <w:i/>
          <w:iCs/>
        </w:rPr>
        <w:t xml:space="preserve">: </w:t>
      </w:r>
      <w:r w:rsidRPr="005D4FA9">
        <w:rPr>
          <w:b/>
          <w:bCs/>
          <w:i/>
          <w:iCs/>
        </w:rPr>
        <w:t>For DU Downlink Scenario</w:t>
      </w:r>
      <w:r>
        <w:rPr>
          <w:b/>
          <w:bCs/>
          <w:i/>
          <w:iCs/>
        </w:rPr>
        <w:t xml:space="preserve">, </w:t>
      </w:r>
      <w:r w:rsidRPr="00EA12F9">
        <w:rPr>
          <w:b/>
          <w:bCs/>
          <w:i/>
          <w:iCs/>
        </w:rPr>
        <w:t xml:space="preserve">the system </w:t>
      </w:r>
      <w:r>
        <w:rPr>
          <w:b/>
          <w:bCs/>
          <w:i/>
          <w:iCs/>
        </w:rPr>
        <w:t xml:space="preserve">capacity </w:t>
      </w:r>
      <w:r w:rsidRPr="00EA12F9">
        <w:rPr>
          <w:b/>
          <w:bCs/>
          <w:i/>
          <w:iCs/>
        </w:rPr>
        <w:t>with MU-MIMO is 31.2%</w:t>
      </w:r>
      <w:r>
        <w:rPr>
          <w:b/>
          <w:bCs/>
          <w:i/>
          <w:iCs/>
        </w:rPr>
        <w:t>~47.2%</w:t>
      </w:r>
      <w:r w:rsidRPr="00EA12F9">
        <w:rPr>
          <w:b/>
          <w:bCs/>
          <w:i/>
          <w:iCs/>
        </w:rPr>
        <w:t xml:space="preserve"> higher than SU-MIMO for </w:t>
      </w:r>
      <w:r>
        <w:rPr>
          <w:b/>
          <w:bCs/>
          <w:i/>
          <w:iCs/>
        </w:rPr>
        <w:t>AR/VR (</w:t>
      </w:r>
      <w:r w:rsidRPr="00EA12F9">
        <w:rPr>
          <w:b/>
          <w:bCs/>
          <w:i/>
          <w:iCs/>
        </w:rPr>
        <w:t>10ms PDB</w:t>
      </w:r>
      <w:r>
        <w:rPr>
          <w:b/>
          <w:bCs/>
          <w:i/>
          <w:iCs/>
        </w:rPr>
        <w:t>)</w:t>
      </w:r>
      <w:r w:rsidRPr="00EA12F9">
        <w:rPr>
          <w:b/>
          <w:bCs/>
          <w:i/>
          <w:iCs/>
        </w:rPr>
        <w:t xml:space="preserve">, and 21.1% </w:t>
      </w:r>
      <w:r>
        <w:rPr>
          <w:b/>
          <w:bCs/>
          <w:i/>
          <w:iCs/>
        </w:rPr>
        <w:t xml:space="preserve">higher </w:t>
      </w:r>
      <w:r w:rsidRPr="00EA12F9">
        <w:rPr>
          <w:b/>
          <w:bCs/>
          <w:i/>
          <w:iCs/>
        </w:rPr>
        <w:t xml:space="preserve">for </w:t>
      </w:r>
      <w:r>
        <w:rPr>
          <w:b/>
          <w:bCs/>
          <w:i/>
          <w:iCs/>
        </w:rPr>
        <w:t>CG (15ms PDB)</w:t>
      </w:r>
      <w:r w:rsidRPr="00EA12F9">
        <w:rPr>
          <w:b/>
          <w:bCs/>
          <w:i/>
          <w:iCs/>
        </w:rPr>
        <w:t xml:space="preserve">.  </w:t>
      </w:r>
    </w:p>
    <w:p w14:paraId="33B0ED29" w14:textId="77777777" w:rsidR="00CC4E6C" w:rsidRPr="005D4FA9" w:rsidRDefault="00CC4E6C" w:rsidP="00CC4E6C">
      <w:pPr>
        <w:spacing w:after="0" w:line="276" w:lineRule="auto"/>
        <w:rPr>
          <w:b/>
          <w:bCs/>
          <w:i/>
          <w:iCs/>
        </w:rPr>
      </w:pPr>
      <w:r w:rsidRPr="72E02268">
        <w:rPr>
          <w:b/>
          <w:bCs/>
          <w:i/>
          <w:iCs/>
        </w:rPr>
        <w:t xml:space="preserve"> </w:t>
      </w:r>
      <w:r w:rsidRPr="72E02268">
        <w:rPr>
          <w:b/>
          <w:bCs/>
          <w:i/>
          <w:iCs/>
          <w:szCs w:val="20"/>
          <w:u w:val="single"/>
        </w:rPr>
        <w:t xml:space="preserve">Observation 5: </w:t>
      </w:r>
      <w:r w:rsidRPr="72E02268">
        <w:rPr>
          <w:b/>
          <w:bCs/>
          <w:i/>
          <w:iCs/>
          <w:szCs w:val="20"/>
        </w:rPr>
        <w:t>For DU Downlink Scenario, the system capacity without jitter is 4.9% and 9.7% higher for PDB 10ms and 15ms, respectively, compared to the case when jitter is considered.</w:t>
      </w:r>
    </w:p>
    <w:p w14:paraId="37E4B874" w14:textId="77777777" w:rsidR="00105CFE" w:rsidRPr="00FC3411" w:rsidRDefault="00105CFE" w:rsidP="00105CFE">
      <w:pPr>
        <w:rPr>
          <w:b/>
          <w:bCs/>
          <w:i/>
          <w:iCs/>
        </w:rPr>
      </w:pPr>
      <w:r w:rsidRPr="57D91837">
        <w:rPr>
          <w:b/>
          <w:bCs/>
          <w:i/>
          <w:iCs/>
          <w:u w:val="single"/>
        </w:rPr>
        <w:t xml:space="preserve">Observation </w:t>
      </w:r>
      <w:r>
        <w:rPr>
          <w:b/>
          <w:bCs/>
          <w:i/>
          <w:iCs/>
          <w:u w:val="single"/>
        </w:rPr>
        <w:t>6</w:t>
      </w:r>
      <w:r w:rsidRPr="006C1210">
        <w:rPr>
          <w:b/>
          <w:bCs/>
          <w:i/>
          <w:iCs/>
        </w:rPr>
        <w:t xml:space="preserve">: </w:t>
      </w:r>
      <w:r>
        <w:rPr>
          <w:b/>
          <w:bCs/>
          <w:i/>
          <w:iCs/>
        </w:rPr>
        <w:t>F</w:t>
      </w:r>
      <w:r w:rsidRPr="006C1210">
        <w:rPr>
          <w:b/>
          <w:bCs/>
          <w:i/>
          <w:iCs/>
        </w:rPr>
        <w:t>or DU Uplink Scenario</w:t>
      </w:r>
      <w:r w:rsidRPr="57D91837">
        <w:rPr>
          <w:b/>
          <w:bCs/>
          <w:i/>
          <w:iCs/>
          <w:u w:val="single"/>
        </w:rPr>
        <w:t xml:space="preserve"> </w:t>
      </w:r>
      <w:r w:rsidRPr="57D91837">
        <w:rPr>
          <w:b/>
          <w:bCs/>
          <w:i/>
          <w:iCs/>
        </w:rPr>
        <w:t>scene/video/data/voice-stream, 10Mbps, 30ms PDB, 100MHz bandwidth, DDDSU TDD format, the capacity result is summarized as follows.</w:t>
      </w:r>
    </w:p>
    <w:p w14:paraId="5C85096A" w14:textId="77777777" w:rsidR="00105CFE" w:rsidRPr="00CF23FD" w:rsidRDefault="00105CFE" w:rsidP="00105CFE">
      <w:pPr>
        <w:spacing w:before="120" w:line="276" w:lineRule="auto"/>
        <w:jc w:val="center"/>
        <w:rPr>
          <w:b/>
          <w:bCs/>
          <w:i/>
          <w:iCs/>
        </w:rPr>
      </w:pPr>
      <w:r w:rsidRPr="00CF23FD">
        <w:rPr>
          <w:b/>
          <w:bCs/>
          <w:i/>
          <w:iCs/>
        </w:rPr>
        <w:t xml:space="preserve">Table </w:t>
      </w:r>
      <w:r w:rsidRPr="00CF23FD">
        <w:rPr>
          <w:b/>
          <w:bCs/>
          <w:i/>
          <w:iCs/>
          <w:noProof/>
        </w:rPr>
        <w:t>3</w:t>
      </w:r>
      <w:r w:rsidRPr="00CF23FD">
        <w:rPr>
          <w:b/>
          <w:bCs/>
          <w:i/>
          <w:iCs/>
        </w:rPr>
        <w:t xml:space="preserve"> System capacity of scene/video/data/voice (10Mbps) application in FR1 UL Dense Urban scenario</w:t>
      </w:r>
    </w:p>
    <w:tbl>
      <w:tblPr>
        <w:tblStyle w:val="TableGrid"/>
        <w:tblW w:w="8275" w:type="dxa"/>
        <w:jc w:val="center"/>
        <w:tblLayout w:type="fixed"/>
        <w:tblLook w:val="04A0" w:firstRow="1" w:lastRow="0" w:firstColumn="1" w:lastColumn="0" w:noHBand="0" w:noVBand="1"/>
      </w:tblPr>
      <w:tblGrid>
        <w:gridCol w:w="850"/>
        <w:gridCol w:w="998"/>
        <w:gridCol w:w="1412"/>
        <w:gridCol w:w="850"/>
        <w:gridCol w:w="988"/>
        <w:gridCol w:w="1417"/>
        <w:gridCol w:w="1760"/>
      </w:tblGrid>
      <w:tr w:rsidR="00105CFE" w14:paraId="124CFC97" w14:textId="77777777" w:rsidTr="00B86F57">
        <w:trPr>
          <w:trHeight w:val="454"/>
          <w:jc w:val="center"/>
        </w:trPr>
        <w:tc>
          <w:tcPr>
            <w:tcW w:w="3260" w:type="dxa"/>
            <w:gridSpan w:val="3"/>
            <w:shd w:val="clear" w:color="auto" w:fill="95B3D7" w:themeFill="accent1" w:themeFillTint="99"/>
            <w:vAlign w:val="center"/>
          </w:tcPr>
          <w:p w14:paraId="76C70816" w14:textId="77777777" w:rsidR="00105CFE" w:rsidRPr="0091371E" w:rsidRDefault="00105CFE" w:rsidP="00B86F57">
            <w:pPr>
              <w:jc w:val="center"/>
              <w:rPr>
                <w:b/>
                <w:bCs/>
                <w:sz w:val="16"/>
                <w:szCs w:val="16"/>
              </w:rPr>
            </w:pPr>
            <w:r>
              <w:rPr>
                <w:rFonts w:eastAsiaTheme="minorEastAsia"/>
                <w:b/>
                <w:bCs/>
                <w:sz w:val="16"/>
                <w:szCs w:val="16"/>
              </w:rPr>
              <w:t>SU-MIMO</w:t>
            </w:r>
          </w:p>
        </w:tc>
        <w:tc>
          <w:tcPr>
            <w:tcW w:w="3255" w:type="dxa"/>
            <w:gridSpan w:val="3"/>
            <w:shd w:val="clear" w:color="auto" w:fill="95B3D7" w:themeFill="accent1" w:themeFillTint="99"/>
            <w:vAlign w:val="center"/>
          </w:tcPr>
          <w:p w14:paraId="4C8E395D" w14:textId="77777777" w:rsidR="00105CFE" w:rsidRPr="0091371E" w:rsidRDefault="00105CFE" w:rsidP="00B86F57">
            <w:pPr>
              <w:jc w:val="center"/>
              <w:rPr>
                <w:b/>
                <w:bCs/>
                <w:sz w:val="16"/>
                <w:szCs w:val="16"/>
              </w:rPr>
            </w:pPr>
            <w:r>
              <w:rPr>
                <w:rFonts w:eastAsiaTheme="minorEastAsia"/>
                <w:b/>
                <w:bCs/>
                <w:sz w:val="16"/>
                <w:szCs w:val="16"/>
              </w:rPr>
              <w:t>MU-MIMO</w:t>
            </w:r>
          </w:p>
        </w:tc>
        <w:tc>
          <w:tcPr>
            <w:tcW w:w="1760" w:type="dxa"/>
            <w:vMerge w:val="restart"/>
            <w:shd w:val="clear" w:color="auto" w:fill="95B3D7" w:themeFill="accent1" w:themeFillTint="99"/>
          </w:tcPr>
          <w:p w14:paraId="073B8AEB" w14:textId="77777777" w:rsidR="00105CFE" w:rsidRDefault="00105CFE" w:rsidP="00B86F57">
            <w:pPr>
              <w:jc w:val="center"/>
              <w:rPr>
                <w:rFonts w:eastAsiaTheme="minorEastAsia"/>
                <w:b/>
                <w:bCs/>
                <w:sz w:val="16"/>
                <w:szCs w:val="16"/>
              </w:rPr>
            </w:pPr>
            <w:r>
              <w:rPr>
                <w:rFonts w:eastAsiaTheme="minorEastAsia"/>
                <w:b/>
                <w:bCs/>
                <w:sz w:val="16"/>
                <w:szCs w:val="16"/>
              </w:rPr>
              <w:t>Note</w:t>
            </w:r>
          </w:p>
        </w:tc>
      </w:tr>
      <w:tr w:rsidR="00105CFE" w14:paraId="11A9FE24" w14:textId="77777777" w:rsidTr="00B86F57">
        <w:trPr>
          <w:trHeight w:val="709"/>
          <w:jc w:val="center"/>
        </w:trPr>
        <w:tc>
          <w:tcPr>
            <w:tcW w:w="850" w:type="dxa"/>
            <w:shd w:val="clear" w:color="auto" w:fill="95B3D7" w:themeFill="accent1" w:themeFillTint="99"/>
            <w:vAlign w:val="center"/>
          </w:tcPr>
          <w:p w14:paraId="2E82EE92" w14:textId="77777777" w:rsidR="00105CFE" w:rsidRPr="0091371E" w:rsidRDefault="00105CFE" w:rsidP="00B86F57">
            <w:pPr>
              <w:jc w:val="center"/>
              <w:rPr>
                <w:b/>
                <w:bCs/>
                <w:sz w:val="16"/>
                <w:szCs w:val="16"/>
              </w:rPr>
            </w:pPr>
            <w:r w:rsidRPr="0091371E">
              <w:rPr>
                <w:b/>
                <w:bCs/>
                <w:sz w:val="16"/>
                <w:szCs w:val="16"/>
              </w:rPr>
              <w:t>Capacity</w:t>
            </w:r>
          </w:p>
        </w:tc>
        <w:tc>
          <w:tcPr>
            <w:tcW w:w="998" w:type="dxa"/>
            <w:shd w:val="clear" w:color="auto" w:fill="95B3D7" w:themeFill="accent1" w:themeFillTint="99"/>
            <w:vAlign w:val="center"/>
          </w:tcPr>
          <w:p w14:paraId="700715FA" w14:textId="77777777" w:rsidR="00105CFE" w:rsidRPr="0091371E" w:rsidRDefault="00105CFE" w:rsidP="00B86F57">
            <w:pPr>
              <w:jc w:val="center"/>
              <w:rPr>
                <w:b/>
                <w:bCs/>
                <w:sz w:val="16"/>
                <w:szCs w:val="16"/>
              </w:rPr>
            </w:pPr>
            <w:r w:rsidRPr="0091371E">
              <w:rPr>
                <w:b/>
                <w:bCs/>
                <w:sz w:val="16"/>
                <w:szCs w:val="16"/>
              </w:rPr>
              <w:t>C1=floor(Capacity)</w:t>
            </w:r>
          </w:p>
        </w:tc>
        <w:tc>
          <w:tcPr>
            <w:tcW w:w="1412" w:type="dxa"/>
            <w:shd w:val="clear" w:color="auto" w:fill="95B3D7" w:themeFill="accent1" w:themeFillTint="99"/>
            <w:vAlign w:val="center"/>
          </w:tcPr>
          <w:p w14:paraId="5AE307D6" w14:textId="77777777" w:rsidR="00105CFE" w:rsidRPr="0091371E" w:rsidRDefault="00105CFE" w:rsidP="00B86F57">
            <w:pPr>
              <w:jc w:val="center"/>
              <w:rPr>
                <w:b/>
                <w:bCs/>
                <w:sz w:val="16"/>
                <w:szCs w:val="16"/>
              </w:rPr>
            </w:pPr>
            <w:r w:rsidRPr="0091371E">
              <w:rPr>
                <w:b/>
                <w:bCs/>
                <w:sz w:val="16"/>
                <w:szCs w:val="16"/>
              </w:rPr>
              <w:t>% of satisfied UEs when #UEs/cell =C1</w:t>
            </w:r>
          </w:p>
        </w:tc>
        <w:tc>
          <w:tcPr>
            <w:tcW w:w="850" w:type="dxa"/>
            <w:shd w:val="clear" w:color="auto" w:fill="95B3D7" w:themeFill="accent1" w:themeFillTint="99"/>
            <w:vAlign w:val="center"/>
          </w:tcPr>
          <w:p w14:paraId="52B08BDC" w14:textId="77777777" w:rsidR="00105CFE" w:rsidRPr="0091371E" w:rsidRDefault="00105CFE" w:rsidP="00B86F57">
            <w:pPr>
              <w:jc w:val="center"/>
              <w:rPr>
                <w:b/>
                <w:bCs/>
                <w:sz w:val="16"/>
                <w:szCs w:val="16"/>
              </w:rPr>
            </w:pPr>
            <w:r w:rsidRPr="0091371E">
              <w:rPr>
                <w:b/>
                <w:bCs/>
                <w:sz w:val="16"/>
                <w:szCs w:val="16"/>
              </w:rPr>
              <w:t>Capacity</w:t>
            </w:r>
          </w:p>
        </w:tc>
        <w:tc>
          <w:tcPr>
            <w:tcW w:w="988" w:type="dxa"/>
            <w:shd w:val="clear" w:color="auto" w:fill="95B3D7" w:themeFill="accent1" w:themeFillTint="99"/>
            <w:vAlign w:val="center"/>
          </w:tcPr>
          <w:p w14:paraId="59F25F12" w14:textId="77777777" w:rsidR="00105CFE" w:rsidRPr="0091371E" w:rsidRDefault="00105CFE" w:rsidP="00B86F57">
            <w:pPr>
              <w:jc w:val="center"/>
              <w:rPr>
                <w:b/>
                <w:bCs/>
                <w:sz w:val="16"/>
                <w:szCs w:val="16"/>
              </w:rPr>
            </w:pPr>
            <w:r w:rsidRPr="0091371E">
              <w:rPr>
                <w:b/>
                <w:bCs/>
                <w:sz w:val="16"/>
                <w:szCs w:val="16"/>
              </w:rPr>
              <w:t>C1=floor(Capacity)</w:t>
            </w:r>
          </w:p>
        </w:tc>
        <w:tc>
          <w:tcPr>
            <w:tcW w:w="1417" w:type="dxa"/>
            <w:shd w:val="clear" w:color="auto" w:fill="95B3D7" w:themeFill="accent1" w:themeFillTint="99"/>
            <w:vAlign w:val="center"/>
          </w:tcPr>
          <w:p w14:paraId="423621D0" w14:textId="77777777" w:rsidR="00105CFE" w:rsidRPr="0091371E" w:rsidRDefault="00105CFE" w:rsidP="00B86F57">
            <w:pPr>
              <w:jc w:val="center"/>
              <w:rPr>
                <w:b/>
                <w:bCs/>
                <w:sz w:val="16"/>
                <w:szCs w:val="16"/>
              </w:rPr>
            </w:pPr>
            <w:r w:rsidRPr="0091371E">
              <w:rPr>
                <w:b/>
                <w:bCs/>
                <w:sz w:val="16"/>
                <w:szCs w:val="16"/>
              </w:rPr>
              <w:t>% of satisfied UEs when #UEs/cell =C1</w:t>
            </w:r>
          </w:p>
        </w:tc>
        <w:tc>
          <w:tcPr>
            <w:tcW w:w="1760" w:type="dxa"/>
            <w:vMerge/>
            <w:shd w:val="clear" w:color="auto" w:fill="95B3D7" w:themeFill="accent1" w:themeFillTint="99"/>
          </w:tcPr>
          <w:p w14:paraId="31BBEE19" w14:textId="77777777" w:rsidR="00105CFE" w:rsidRPr="0091371E" w:rsidRDefault="00105CFE" w:rsidP="00B86F57">
            <w:pPr>
              <w:jc w:val="center"/>
              <w:rPr>
                <w:b/>
                <w:bCs/>
                <w:sz w:val="16"/>
                <w:szCs w:val="16"/>
              </w:rPr>
            </w:pPr>
          </w:p>
        </w:tc>
      </w:tr>
      <w:tr w:rsidR="00105CFE" w14:paraId="2B3D1588" w14:textId="77777777" w:rsidTr="00B86F57">
        <w:trPr>
          <w:trHeight w:val="283"/>
          <w:jc w:val="center"/>
        </w:trPr>
        <w:tc>
          <w:tcPr>
            <w:tcW w:w="850" w:type="dxa"/>
            <w:vAlign w:val="center"/>
          </w:tcPr>
          <w:p w14:paraId="41876260" w14:textId="77777777" w:rsidR="00105CFE" w:rsidRPr="0091371E" w:rsidRDefault="00105CFE" w:rsidP="00B86F57">
            <w:pPr>
              <w:jc w:val="center"/>
              <w:rPr>
                <w:sz w:val="16"/>
                <w:szCs w:val="16"/>
              </w:rPr>
            </w:pPr>
            <w:r w:rsidRPr="00EA3FD9">
              <w:rPr>
                <w:sz w:val="16"/>
                <w:szCs w:val="16"/>
              </w:rPr>
              <w:t>7.8</w:t>
            </w:r>
            <w:r>
              <w:rPr>
                <w:sz w:val="16"/>
                <w:szCs w:val="16"/>
              </w:rPr>
              <w:t>0</w:t>
            </w:r>
            <w:r w:rsidRPr="00EA3FD9">
              <w:rPr>
                <w:sz w:val="16"/>
                <w:szCs w:val="16"/>
              </w:rPr>
              <w:t xml:space="preserve">   </w:t>
            </w:r>
          </w:p>
        </w:tc>
        <w:tc>
          <w:tcPr>
            <w:tcW w:w="998" w:type="dxa"/>
            <w:vAlign w:val="center"/>
          </w:tcPr>
          <w:p w14:paraId="01D5D8AB" w14:textId="77777777" w:rsidR="00105CFE" w:rsidRPr="0091371E" w:rsidRDefault="00105CFE" w:rsidP="00B86F57">
            <w:pPr>
              <w:jc w:val="center"/>
              <w:rPr>
                <w:sz w:val="16"/>
                <w:szCs w:val="16"/>
              </w:rPr>
            </w:pPr>
            <w:r>
              <w:rPr>
                <w:sz w:val="16"/>
                <w:szCs w:val="16"/>
              </w:rPr>
              <w:t>7</w:t>
            </w:r>
          </w:p>
        </w:tc>
        <w:tc>
          <w:tcPr>
            <w:tcW w:w="1412" w:type="dxa"/>
            <w:vAlign w:val="center"/>
          </w:tcPr>
          <w:p w14:paraId="03E5B8CB" w14:textId="77777777" w:rsidR="00105CFE" w:rsidRPr="0091371E" w:rsidRDefault="00105CFE" w:rsidP="00B86F57">
            <w:pPr>
              <w:jc w:val="center"/>
              <w:rPr>
                <w:sz w:val="16"/>
                <w:szCs w:val="16"/>
              </w:rPr>
            </w:pPr>
            <w:r w:rsidRPr="00EA3FD9">
              <w:rPr>
                <w:sz w:val="16"/>
                <w:szCs w:val="16"/>
              </w:rPr>
              <w:t>98.23</w:t>
            </w:r>
            <w:r>
              <w:rPr>
                <w:sz w:val="16"/>
                <w:szCs w:val="16"/>
              </w:rPr>
              <w:t>%</w:t>
            </w:r>
          </w:p>
        </w:tc>
        <w:tc>
          <w:tcPr>
            <w:tcW w:w="850" w:type="dxa"/>
            <w:vAlign w:val="center"/>
          </w:tcPr>
          <w:p w14:paraId="1EEEFEB8" w14:textId="77777777" w:rsidR="00105CFE" w:rsidRPr="00924926" w:rsidRDefault="00105CFE" w:rsidP="00B86F57">
            <w:pPr>
              <w:jc w:val="center"/>
              <w:rPr>
                <w:rFonts w:eastAsiaTheme="minorEastAsia"/>
                <w:sz w:val="16"/>
                <w:szCs w:val="16"/>
              </w:rPr>
            </w:pPr>
            <w:r w:rsidRPr="00DE5B48">
              <w:rPr>
                <w:rFonts w:eastAsiaTheme="minorEastAsia"/>
                <w:sz w:val="16"/>
                <w:szCs w:val="16"/>
              </w:rPr>
              <w:t>10.4</w:t>
            </w:r>
            <w:r>
              <w:rPr>
                <w:rFonts w:eastAsiaTheme="minorEastAsia"/>
                <w:sz w:val="16"/>
                <w:szCs w:val="16"/>
              </w:rPr>
              <w:t>9</w:t>
            </w:r>
          </w:p>
        </w:tc>
        <w:tc>
          <w:tcPr>
            <w:tcW w:w="988" w:type="dxa"/>
            <w:vAlign w:val="center"/>
          </w:tcPr>
          <w:p w14:paraId="51AEA170" w14:textId="77777777" w:rsidR="00105CFE" w:rsidRPr="00924926" w:rsidRDefault="00105CFE" w:rsidP="00B86F57">
            <w:pPr>
              <w:jc w:val="center"/>
              <w:rPr>
                <w:rFonts w:eastAsiaTheme="minorEastAsia"/>
                <w:sz w:val="16"/>
                <w:szCs w:val="16"/>
              </w:rPr>
            </w:pPr>
            <w:r>
              <w:rPr>
                <w:rFonts w:eastAsiaTheme="minorEastAsia"/>
                <w:sz w:val="16"/>
                <w:szCs w:val="16"/>
              </w:rPr>
              <w:t>10</w:t>
            </w:r>
          </w:p>
        </w:tc>
        <w:tc>
          <w:tcPr>
            <w:tcW w:w="1417" w:type="dxa"/>
            <w:vAlign w:val="center"/>
          </w:tcPr>
          <w:p w14:paraId="33743705" w14:textId="77777777" w:rsidR="00105CFE" w:rsidRPr="00924926" w:rsidRDefault="00105CFE" w:rsidP="00B86F57">
            <w:pPr>
              <w:jc w:val="center"/>
              <w:rPr>
                <w:rFonts w:eastAsiaTheme="minorEastAsia"/>
                <w:sz w:val="16"/>
                <w:szCs w:val="16"/>
              </w:rPr>
            </w:pPr>
            <w:r>
              <w:rPr>
                <w:rFonts w:eastAsiaTheme="minorEastAsia"/>
                <w:sz w:val="16"/>
                <w:szCs w:val="16"/>
              </w:rPr>
              <w:t>95.24%</w:t>
            </w:r>
          </w:p>
        </w:tc>
        <w:tc>
          <w:tcPr>
            <w:tcW w:w="1760" w:type="dxa"/>
          </w:tcPr>
          <w:p w14:paraId="0C6F7736" w14:textId="77777777" w:rsidR="00105CFE" w:rsidRDefault="00105CFE" w:rsidP="00B86F57">
            <w:pPr>
              <w:jc w:val="left"/>
              <w:rPr>
                <w:rFonts w:eastAsiaTheme="minorEastAsia"/>
                <w:sz w:val="16"/>
                <w:szCs w:val="16"/>
              </w:rPr>
            </w:pPr>
            <w:r>
              <w:rPr>
                <w:rFonts w:eastAsiaTheme="minorEastAsia"/>
                <w:sz w:val="16"/>
                <w:szCs w:val="16"/>
              </w:rPr>
              <w:t>Note 1</w:t>
            </w:r>
          </w:p>
        </w:tc>
      </w:tr>
      <w:tr w:rsidR="00105CFE" w14:paraId="3DA8C3DF" w14:textId="77777777" w:rsidTr="00B86F57">
        <w:trPr>
          <w:trHeight w:val="283"/>
          <w:jc w:val="center"/>
        </w:trPr>
        <w:tc>
          <w:tcPr>
            <w:tcW w:w="850" w:type="dxa"/>
            <w:vAlign w:val="center"/>
          </w:tcPr>
          <w:p w14:paraId="616FBDBF" w14:textId="77777777" w:rsidR="00105CFE" w:rsidRPr="00EA3FD9" w:rsidRDefault="00105CFE" w:rsidP="00B86F57">
            <w:pPr>
              <w:jc w:val="center"/>
              <w:rPr>
                <w:sz w:val="16"/>
                <w:szCs w:val="16"/>
              </w:rPr>
            </w:pPr>
            <w:r>
              <w:rPr>
                <w:sz w:val="16"/>
                <w:szCs w:val="16"/>
              </w:rPr>
              <w:t>7.81</w:t>
            </w:r>
          </w:p>
        </w:tc>
        <w:tc>
          <w:tcPr>
            <w:tcW w:w="998" w:type="dxa"/>
            <w:vAlign w:val="center"/>
          </w:tcPr>
          <w:p w14:paraId="16CF4332" w14:textId="77777777" w:rsidR="00105CFE" w:rsidRDefault="00105CFE" w:rsidP="00B86F57">
            <w:pPr>
              <w:jc w:val="center"/>
              <w:rPr>
                <w:sz w:val="16"/>
                <w:szCs w:val="16"/>
              </w:rPr>
            </w:pPr>
            <w:r>
              <w:rPr>
                <w:sz w:val="16"/>
                <w:szCs w:val="16"/>
              </w:rPr>
              <w:t>7</w:t>
            </w:r>
          </w:p>
        </w:tc>
        <w:tc>
          <w:tcPr>
            <w:tcW w:w="1412" w:type="dxa"/>
            <w:vAlign w:val="center"/>
          </w:tcPr>
          <w:p w14:paraId="2851A3D7" w14:textId="77777777" w:rsidR="00105CFE" w:rsidRPr="00EA3FD9" w:rsidRDefault="00105CFE" w:rsidP="00B86F57">
            <w:pPr>
              <w:jc w:val="center"/>
              <w:rPr>
                <w:sz w:val="16"/>
                <w:szCs w:val="16"/>
              </w:rPr>
            </w:pPr>
            <w:r>
              <w:rPr>
                <w:sz w:val="16"/>
                <w:szCs w:val="16"/>
              </w:rPr>
              <w:t>98.09%</w:t>
            </w:r>
          </w:p>
        </w:tc>
        <w:tc>
          <w:tcPr>
            <w:tcW w:w="850" w:type="dxa"/>
            <w:vAlign w:val="center"/>
          </w:tcPr>
          <w:p w14:paraId="5F073E4E" w14:textId="77777777" w:rsidR="00105CFE" w:rsidRPr="00DE5B48" w:rsidRDefault="00105CFE" w:rsidP="00B86F57">
            <w:pPr>
              <w:jc w:val="center"/>
              <w:rPr>
                <w:rFonts w:eastAsiaTheme="minorEastAsia"/>
                <w:sz w:val="16"/>
                <w:szCs w:val="16"/>
              </w:rPr>
            </w:pPr>
            <w:r>
              <w:rPr>
                <w:rFonts w:eastAsiaTheme="minorEastAsia"/>
                <w:sz w:val="16"/>
                <w:szCs w:val="16"/>
              </w:rPr>
              <w:t>10.5</w:t>
            </w:r>
          </w:p>
        </w:tc>
        <w:tc>
          <w:tcPr>
            <w:tcW w:w="988" w:type="dxa"/>
            <w:vAlign w:val="center"/>
          </w:tcPr>
          <w:p w14:paraId="33EE0FF4" w14:textId="77777777" w:rsidR="00105CFE" w:rsidRDefault="00105CFE" w:rsidP="00B86F57">
            <w:pPr>
              <w:jc w:val="center"/>
              <w:rPr>
                <w:rFonts w:eastAsiaTheme="minorEastAsia"/>
                <w:sz w:val="16"/>
                <w:szCs w:val="16"/>
              </w:rPr>
            </w:pPr>
            <w:r>
              <w:rPr>
                <w:rFonts w:eastAsiaTheme="minorEastAsia"/>
                <w:sz w:val="16"/>
                <w:szCs w:val="16"/>
              </w:rPr>
              <w:t>10</w:t>
            </w:r>
          </w:p>
        </w:tc>
        <w:tc>
          <w:tcPr>
            <w:tcW w:w="1417" w:type="dxa"/>
            <w:vAlign w:val="center"/>
          </w:tcPr>
          <w:p w14:paraId="4EE6C068" w14:textId="77777777" w:rsidR="00105CFE" w:rsidRDefault="00105CFE" w:rsidP="00B86F57">
            <w:pPr>
              <w:jc w:val="center"/>
              <w:rPr>
                <w:rFonts w:eastAsiaTheme="minorEastAsia"/>
                <w:sz w:val="16"/>
                <w:szCs w:val="16"/>
              </w:rPr>
            </w:pPr>
            <w:r>
              <w:rPr>
                <w:rFonts w:eastAsiaTheme="minorEastAsia"/>
                <w:sz w:val="16"/>
                <w:szCs w:val="16"/>
              </w:rPr>
              <w:t>95.29%</w:t>
            </w:r>
          </w:p>
        </w:tc>
        <w:tc>
          <w:tcPr>
            <w:tcW w:w="1760" w:type="dxa"/>
          </w:tcPr>
          <w:p w14:paraId="05703B8A" w14:textId="77777777" w:rsidR="00105CFE" w:rsidRDefault="00105CFE" w:rsidP="00B86F57">
            <w:pPr>
              <w:rPr>
                <w:rFonts w:eastAsiaTheme="minorEastAsia"/>
                <w:sz w:val="16"/>
                <w:szCs w:val="16"/>
              </w:rPr>
            </w:pPr>
            <w:r>
              <w:rPr>
                <w:rFonts w:eastAsiaTheme="minorEastAsia"/>
                <w:sz w:val="16"/>
                <w:szCs w:val="16"/>
              </w:rPr>
              <w:t>Note 2</w:t>
            </w:r>
          </w:p>
        </w:tc>
      </w:tr>
      <w:tr w:rsidR="00105CFE" w14:paraId="7D59EC2C" w14:textId="77777777" w:rsidTr="00B86F57">
        <w:trPr>
          <w:trHeight w:val="395"/>
          <w:jc w:val="center"/>
        </w:trPr>
        <w:tc>
          <w:tcPr>
            <w:tcW w:w="8275" w:type="dxa"/>
            <w:gridSpan w:val="7"/>
            <w:vAlign w:val="center"/>
          </w:tcPr>
          <w:p w14:paraId="0E6F1855" w14:textId="77777777" w:rsidR="00105CFE" w:rsidRDefault="00105CFE" w:rsidP="00B86F57">
            <w:pPr>
              <w:spacing w:after="0"/>
              <w:rPr>
                <w:rFonts w:eastAsiaTheme="minorEastAsia"/>
                <w:sz w:val="16"/>
                <w:szCs w:val="16"/>
              </w:rPr>
            </w:pPr>
            <w:r>
              <w:rPr>
                <w:rFonts w:eastAsiaTheme="minorEastAsia"/>
                <w:sz w:val="16"/>
                <w:szCs w:val="16"/>
              </w:rPr>
              <w:t>Note 1. Target BLER 1%</w:t>
            </w:r>
          </w:p>
          <w:p w14:paraId="570531F2" w14:textId="77777777" w:rsidR="00105CFE" w:rsidRDefault="00105CFE" w:rsidP="00B86F57">
            <w:pPr>
              <w:spacing w:after="0"/>
              <w:rPr>
                <w:rFonts w:eastAsiaTheme="minorEastAsia"/>
                <w:sz w:val="16"/>
                <w:szCs w:val="16"/>
              </w:rPr>
            </w:pPr>
            <w:r>
              <w:rPr>
                <w:rFonts w:eastAsiaTheme="minorEastAsia"/>
                <w:sz w:val="16"/>
                <w:szCs w:val="16"/>
              </w:rPr>
              <w:t>Note 2. Target BLER 10%</w:t>
            </w:r>
          </w:p>
        </w:tc>
      </w:tr>
    </w:tbl>
    <w:p w14:paraId="7DC65D53" w14:textId="77777777" w:rsidR="00105CFE" w:rsidRDefault="00105CFE" w:rsidP="00105CFE">
      <w:pPr>
        <w:pStyle w:val="BodyText"/>
        <w:rPr>
          <w:b/>
          <w:bCs/>
          <w:i/>
          <w:iCs/>
          <w:lang w:eastAsia="zh-CN"/>
        </w:rPr>
      </w:pPr>
    </w:p>
    <w:p w14:paraId="3DF73768" w14:textId="77777777" w:rsidR="00105CFE" w:rsidRDefault="00105CFE" w:rsidP="00105CFE">
      <w:pPr>
        <w:rPr>
          <w:b/>
          <w:bCs/>
          <w:i/>
          <w:iCs/>
        </w:rPr>
      </w:pPr>
      <w:r w:rsidRPr="7A06DB47">
        <w:rPr>
          <w:b/>
          <w:bCs/>
          <w:i/>
          <w:iCs/>
          <w:u w:val="single"/>
        </w:rPr>
        <w:t xml:space="preserve">Observation </w:t>
      </w:r>
      <w:r>
        <w:rPr>
          <w:b/>
          <w:bCs/>
          <w:i/>
          <w:iCs/>
          <w:u w:val="single"/>
        </w:rPr>
        <w:t>7</w:t>
      </w:r>
      <w:r w:rsidRPr="7A06DB47">
        <w:rPr>
          <w:b/>
          <w:bCs/>
          <w:i/>
          <w:iCs/>
        </w:rPr>
        <w:t xml:space="preserve">:  </w:t>
      </w:r>
      <w:r>
        <w:rPr>
          <w:b/>
          <w:bCs/>
          <w:i/>
          <w:iCs/>
        </w:rPr>
        <w:t>For DU Uplink</w:t>
      </w:r>
      <w:r w:rsidRPr="7A06DB47">
        <w:rPr>
          <w:b/>
          <w:bCs/>
          <w:i/>
          <w:iCs/>
        </w:rPr>
        <w:t xml:space="preserve"> scenario</w:t>
      </w:r>
      <w:r>
        <w:rPr>
          <w:b/>
          <w:bCs/>
          <w:i/>
          <w:iCs/>
        </w:rPr>
        <w:t xml:space="preserve"> AR single stream</w:t>
      </w:r>
      <w:r w:rsidRPr="7A06DB47">
        <w:rPr>
          <w:b/>
          <w:bCs/>
          <w:i/>
          <w:iCs/>
        </w:rPr>
        <w:t xml:space="preserve">, </w:t>
      </w:r>
      <w:r>
        <w:rPr>
          <w:b/>
          <w:bCs/>
          <w:i/>
          <w:iCs/>
        </w:rPr>
        <w:t>the system</w:t>
      </w:r>
      <w:r w:rsidRPr="7A06DB47">
        <w:rPr>
          <w:b/>
          <w:bCs/>
          <w:i/>
          <w:iCs/>
        </w:rPr>
        <w:t xml:space="preserve"> capacity </w:t>
      </w:r>
      <w:r>
        <w:rPr>
          <w:b/>
          <w:bCs/>
          <w:i/>
          <w:iCs/>
        </w:rPr>
        <w:t>with MU-MIMO is</w:t>
      </w:r>
      <w:r w:rsidRPr="7A06DB47">
        <w:rPr>
          <w:b/>
          <w:bCs/>
          <w:i/>
          <w:iCs/>
        </w:rPr>
        <w:t xml:space="preserve"> </w:t>
      </w:r>
      <w:r>
        <w:rPr>
          <w:b/>
          <w:bCs/>
          <w:i/>
          <w:iCs/>
        </w:rPr>
        <w:t>34.3~34.5% higher than SU-MIMO.</w:t>
      </w:r>
    </w:p>
    <w:p w14:paraId="7DA63396" w14:textId="6DD89C55" w:rsidR="00105CFE" w:rsidRPr="00EE099C" w:rsidRDefault="00105CFE" w:rsidP="00105CFE">
      <w:pPr>
        <w:spacing w:before="120" w:line="276" w:lineRule="auto"/>
        <w:rPr>
          <w:b/>
          <w:bCs/>
          <w:i/>
          <w:iCs/>
        </w:rPr>
      </w:pPr>
      <w:r w:rsidRPr="57D91837">
        <w:rPr>
          <w:b/>
          <w:bCs/>
          <w:i/>
          <w:iCs/>
          <w:u w:val="single"/>
        </w:rPr>
        <w:t>Observation</w:t>
      </w:r>
      <w:r w:rsidR="00D70270">
        <w:rPr>
          <w:b/>
          <w:bCs/>
          <w:i/>
          <w:iCs/>
          <w:u w:val="single"/>
        </w:rPr>
        <w:t xml:space="preserve"> </w:t>
      </w:r>
      <w:r>
        <w:rPr>
          <w:b/>
          <w:bCs/>
          <w:i/>
          <w:iCs/>
          <w:u w:val="single"/>
        </w:rPr>
        <w:t>8</w:t>
      </w:r>
      <w:r w:rsidRPr="006C1210">
        <w:rPr>
          <w:b/>
          <w:bCs/>
          <w:i/>
          <w:iCs/>
        </w:rPr>
        <w:t xml:space="preserve">: </w:t>
      </w:r>
      <w:r w:rsidRPr="00EE099C">
        <w:rPr>
          <w:b/>
          <w:bCs/>
          <w:i/>
          <w:iCs/>
        </w:rPr>
        <w:t>DU, pose/control-stream (0.2Mbps, 10ms PDB) + scene/video/data/voice-stream (10Mbps, 30msPDB)100MHz bandwidth, DDDSU TDD format, the capacity result is summarized as follows.</w:t>
      </w:r>
    </w:p>
    <w:p w14:paraId="6C160451" w14:textId="77777777" w:rsidR="00105CFE" w:rsidRDefault="00105CFE" w:rsidP="00105CFE">
      <w:pPr>
        <w:spacing w:before="120" w:line="276" w:lineRule="auto"/>
        <w:jc w:val="center"/>
      </w:pPr>
      <w:r w:rsidRPr="00CF23FD">
        <w:rPr>
          <w:b/>
          <w:bCs/>
          <w:i/>
          <w:iCs/>
        </w:rPr>
        <w:t xml:space="preserve">Table </w:t>
      </w:r>
      <w:r>
        <w:rPr>
          <w:b/>
          <w:bCs/>
          <w:i/>
          <w:iCs/>
          <w:noProof/>
        </w:rPr>
        <w:t>4</w:t>
      </w:r>
      <w:r w:rsidRPr="00CF23FD">
        <w:rPr>
          <w:b/>
          <w:bCs/>
          <w:i/>
          <w:iCs/>
        </w:rPr>
        <w:t xml:space="preserve"> System capacity of pose/control (0.2Mbps) and scene/video/data/voice (10Mbps) application in FR1 UL Dense Urban scenari</w:t>
      </w:r>
      <w:r>
        <w:rPr>
          <w:b/>
          <w:bCs/>
          <w:i/>
          <w:iCs/>
        </w:rPr>
        <w:t>o</w:t>
      </w:r>
    </w:p>
    <w:tbl>
      <w:tblPr>
        <w:tblStyle w:val="TableGrid"/>
        <w:tblW w:w="8545" w:type="dxa"/>
        <w:jc w:val="center"/>
        <w:tblLayout w:type="fixed"/>
        <w:tblLook w:val="04A0" w:firstRow="1" w:lastRow="0" w:firstColumn="1" w:lastColumn="0" w:noHBand="0" w:noVBand="1"/>
      </w:tblPr>
      <w:tblGrid>
        <w:gridCol w:w="873"/>
        <w:gridCol w:w="1026"/>
        <w:gridCol w:w="1454"/>
        <w:gridCol w:w="873"/>
        <w:gridCol w:w="1015"/>
        <w:gridCol w:w="1460"/>
        <w:gridCol w:w="1844"/>
      </w:tblGrid>
      <w:tr w:rsidR="00105CFE" w14:paraId="5516CB3A" w14:textId="77777777" w:rsidTr="00B86F57">
        <w:trPr>
          <w:trHeight w:val="345"/>
          <w:jc w:val="center"/>
        </w:trPr>
        <w:tc>
          <w:tcPr>
            <w:tcW w:w="3353" w:type="dxa"/>
            <w:gridSpan w:val="3"/>
            <w:shd w:val="clear" w:color="auto" w:fill="95B3D7" w:themeFill="accent1" w:themeFillTint="99"/>
            <w:vAlign w:val="center"/>
          </w:tcPr>
          <w:p w14:paraId="23B076F6" w14:textId="77777777" w:rsidR="00105CFE" w:rsidRPr="0091371E" w:rsidRDefault="00105CFE" w:rsidP="00B86F57">
            <w:pPr>
              <w:jc w:val="center"/>
              <w:rPr>
                <w:b/>
                <w:bCs/>
                <w:sz w:val="16"/>
                <w:szCs w:val="16"/>
              </w:rPr>
            </w:pPr>
            <w:r>
              <w:rPr>
                <w:rFonts w:eastAsiaTheme="minorEastAsia"/>
                <w:b/>
                <w:bCs/>
                <w:sz w:val="16"/>
                <w:szCs w:val="16"/>
              </w:rPr>
              <w:t>SU-MIMO</w:t>
            </w:r>
          </w:p>
        </w:tc>
        <w:tc>
          <w:tcPr>
            <w:tcW w:w="3348" w:type="dxa"/>
            <w:gridSpan w:val="3"/>
            <w:shd w:val="clear" w:color="auto" w:fill="95B3D7" w:themeFill="accent1" w:themeFillTint="99"/>
            <w:vAlign w:val="center"/>
          </w:tcPr>
          <w:p w14:paraId="43D0859F" w14:textId="77777777" w:rsidR="00105CFE" w:rsidRPr="0091371E" w:rsidRDefault="00105CFE" w:rsidP="00B86F57">
            <w:pPr>
              <w:jc w:val="center"/>
              <w:rPr>
                <w:b/>
                <w:bCs/>
                <w:sz w:val="16"/>
                <w:szCs w:val="16"/>
              </w:rPr>
            </w:pPr>
            <w:r>
              <w:rPr>
                <w:rFonts w:eastAsiaTheme="minorEastAsia"/>
                <w:b/>
                <w:bCs/>
                <w:sz w:val="16"/>
                <w:szCs w:val="16"/>
              </w:rPr>
              <w:t>MU-MIMO</w:t>
            </w:r>
          </w:p>
        </w:tc>
        <w:tc>
          <w:tcPr>
            <w:tcW w:w="1844" w:type="dxa"/>
            <w:vMerge w:val="restart"/>
            <w:shd w:val="clear" w:color="auto" w:fill="95B3D7" w:themeFill="accent1" w:themeFillTint="99"/>
          </w:tcPr>
          <w:p w14:paraId="31A2FED4" w14:textId="77777777" w:rsidR="00105CFE" w:rsidRDefault="00105CFE" w:rsidP="00B86F57">
            <w:pPr>
              <w:jc w:val="center"/>
              <w:rPr>
                <w:rFonts w:eastAsiaTheme="minorEastAsia"/>
                <w:b/>
                <w:bCs/>
                <w:sz w:val="16"/>
                <w:szCs w:val="16"/>
              </w:rPr>
            </w:pPr>
            <w:r>
              <w:rPr>
                <w:rFonts w:eastAsiaTheme="minorEastAsia"/>
                <w:b/>
                <w:bCs/>
                <w:sz w:val="16"/>
                <w:szCs w:val="16"/>
              </w:rPr>
              <w:t>Note</w:t>
            </w:r>
          </w:p>
        </w:tc>
      </w:tr>
      <w:tr w:rsidR="00105CFE" w14:paraId="4B917B4C" w14:textId="77777777" w:rsidTr="00B86F57">
        <w:trPr>
          <w:trHeight w:val="624"/>
          <w:jc w:val="center"/>
        </w:trPr>
        <w:tc>
          <w:tcPr>
            <w:tcW w:w="873" w:type="dxa"/>
            <w:shd w:val="clear" w:color="auto" w:fill="95B3D7" w:themeFill="accent1" w:themeFillTint="99"/>
            <w:vAlign w:val="center"/>
          </w:tcPr>
          <w:p w14:paraId="667F6375" w14:textId="77777777" w:rsidR="00105CFE" w:rsidRPr="0091371E" w:rsidRDefault="00105CFE" w:rsidP="00B86F57">
            <w:pPr>
              <w:jc w:val="center"/>
              <w:rPr>
                <w:b/>
                <w:bCs/>
                <w:sz w:val="16"/>
                <w:szCs w:val="16"/>
              </w:rPr>
            </w:pPr>
            <w:r w:rsidRPr="0091371E">
              <w:rPr>
                <w:b/>
                <w:bCs/>
                <w:sz w:val="16"/>
                <w:szCs w:val="16"/>
              </w:rPr>
              <w:t>Capacity</w:t>
            </w:r>
          </w:p>
        </w:tc>
        <w:tc>
          <w:tcPr>
            <w:tcW w:w="1026" w:type="dxa"/>
            <w:shd w:val="clear" w:color="auto" w:fill="95B3D7" w:themeFill="accent1" w:themeFillTint="99"/>
            <w:vAlign w:val="center"/>
          </w:tcPr>
          <w:p w14:paraId="40177537" w14:textId="77777777" w:rsidR="00105CFE" w:rsidRPr="0091371E" w:rsidRDefault="00105CFE" w:rsidP="00B86F57">
            <w:pPr>
              <w:jc w:val="center"/>
              <w:rPr>
                <w:b/>
                <w:bCs/>
                <w:sz w:val="16"/>
                <w:szCs w:val="16"/>
              </w:rPr>
            </w:pPr>
            <w:r w:rsidRPr="0091371E">
              <w:rPr>
                <w:b/>
                <w:bCs/>
                <w:sz w:val="16"/>
                <w:szCs w:val="16"/>
              </w:rPr>
              <w:t>C1=floor(Capacity)</w:t>
            </w:r>
          </w:p>
        </w:tc>
        <w:tc>
          <w:tcPr>
            <w:tcW w:w="1454" w:type="dxa"/>
            <w:shd w:val="clear" w:color="auto" w:fill="95B3D7" w:themeFill="accent1" w:themeFillTint="99"/>
            <w:vAlign w:val="center"/>
          </w:tcPr>
          <w:p w14:paraId="5EF8A688" w14:textId="77777777" w:rsidR="00105CFE" w:rsidRPr="0091371E" w:rsidRDefault="00105CFE" w:rsidP="00B86F57">
            <w:pPr>
              <w:jc w:val="center"/>
              <w:rPr>
                <w:b/>
                <w:bCs/>
                <w:sz w:val="16"/>
                <w:szCs w:val="16"/>
              </w:rPr>
            </w:pPr>
            <w:r w:rsidRPr="0091371E">
              <w:rPr>
                <w:b/>
                <w:bCs/>
                <w:sz w:val="16"/>
                <w:szCs w:val="16"/>
              </w:rPr>
              <w:t>% of satisfied UEs when #UEs/cell =C1</w:t>
            </w:r>
          </w:p>
        </w:tc>
        <w:tc>
          <w:tcPr>
            <w:tcW w:w="873" w:type="dxa"/>
            <w:shd w:val="clear" w:color="auto" w:fill="95B3D7" w:themeFill="accent1" w:themeFillTint="99"/>
            <w:vAlign w:val="center"/>
          </w:tcPr>
          <w:p w14:paraId="04198A4C" w14:textId="77777777" w:rsidR="00105CFE" w:rsidRPr="0091371E" w:rsidRDefault="00105CFE" w:rsidP="00B86F57">
            <w:pPr>
              <w:jc w:val="center"/>
              <w:rPr>
                <w:b/>
                <w:bCs/>
                <w:sz w:val="16"/>
                <w:szCs w:val="16"/>
              </w:rPr>
            </w:pPr>
            <w:r w:rsidRPr="0091371E">
              <w:rPr>
                <w:b/>
                <w:bCs/>
                <w:sz w:val="16"/>
                <w:szCs w:val="16"/>
              </w:rPr>
              <w:t>Capacity</w:t>
            </w:r>
          </w:p>
        </w:tc>
        <w:tc>
          <w:tcPr>
            <w:tcW w:w="1015" w:type="dxa"/>
            <w:shd w:val="clear" w:color="auto" w:fill="95B3D7" w:themeFill="accent1" w:themeFillTint="99"/>
            <w:vAlign w:val="center"/>
          </w:tcPr>
          <w:p w14:paraId="62DB45BF" w14:textId="77777777" w:rsidR="00105CFE" w:rsidRPr="0091371E" w:rsidRDefault="00105CFE" w:rsidP="00B86F57">
            <w:pPr>
              <w:jc w:val="center"/>
              <w:rPr>
                <w:b/>
                <w:bCs/>
                <w:sz w:val="16"/>
                <w:szCs w:val="16"/>
              </w:rPr>
            </w:pPr>
            <w:r w:rsidRPr="0091371E">
              <w:rPr>
                <w:b/>
                <w:bCs/>
                <w:sz w:val="16"/>
                <w:szCs w:val="16"/>
              </w:rPr>
              <w:t>C1=floor(Capacity)</w:t>
            </w:r>
          </w:p>
        </w:tc>
        <w:tc>
          <w:tcPr>
            <w:tcW w:w="1460" w:type="dxa"/>
            <w:shd w:val="clear" w:color="auto" w:fill="95B3D7" w:themeFill="accent1" w:themeFillTint="99"/>
            <w:vAlign w:val="center"/>
          </w:tcPr>
          <w:p w14:paraId="110F9CD0" w14:textId="77777777" w:rsidR="00105CFE" w:rsidRPr="0091371E" w:rsidRDefault="00105CFE" w:rsidP="00B86F57">
            <w:pPr>
              <w:jc w:val="center"/>
              <w:rPr>
                <w:b/>
                <w:bCs/>
                <w:sz w:val="16"/>
                <w:szCs w:val="16"/>
              </w:rPr>
            </w:pPr>
            <w:r w:rsidRPr="0091371E">
              <w:rPr>
                <w:b/>
                <w:bCs/>
                <w:sz w:val="16"/>
                <w:szCs w:val="16"/>
              </w:rPr>
              <w:t>% of satisfied UEs when #UEs/cell =C1</w:t>
            </w:r>
          </w:p>
        </w:tc>
        <w:tc>
          <w:tcPr>
            <w:tcW w:w="1844" w:type="dxa"/>
            <w:vMerge/>
            <w:shd w:val="clear" w:color="auto" w:fill="95B3D7" w:themeFill="accent1" w:themeFillTint="99"/>
          </w:tcPr>
          <w:p w14:paraId="1EFF84AC" w14:textId="77777777" w:rsidR="00105CFE" w:rsidRPr="0091371E" w:rsidRDefault="00105CFE" w:rsidP="00B86F57">
            <w:pPr>
              <w:jc w:val="center"/>
              <w:rPr>
                <w:b/>
                <w:bCs/>
                <w:sz w:val="16"/>
                <w:szCs w:val="16"/>
              </w:rPr>
            </w:pPr>
          </w:p>
        </w:tc>
      </w:tr>
      <w:tr w:rsidR="00105CFE" w14:paraId="1E66444D" w14:textId="77777777" w:rsidTr="00B86F57">
        <w:trPr>
          <w:trHeight w:val="305"/>
          <w:jc w:val="center"/>
        </w:trPr>
        <w:tc>
          <w:tcPr>
            <w:tcW w:w="873" w:type="dxa"/>
            <w:vAlign w:val="center"/>
          </w:tcPr>
          <w:p w14:paraId="2733F105" w14:textId="77777777" w:rsidR="00105CFE" w:rsidRPr="0091371E" w:rsidRDefault="00105CFE" w:rsidP="00B86F57">
            <w:pPr>
              <w:jc w:val="center"/>
              <w:rPr>
                <w:sz w:val="16"/>
                <w:szCs w:val="16"/>
              </w:rPr>
            </w:pPr>
            <w:r w:rsidRPr="00E823EB">
              <w:rPr>
                <w:sz w:val="16"/>
                <w:szCs w:val="16"/>
              </w:rPr>
              <w:t xml:space="preserve">3.35   </w:t>
            </w:r>
          </w:p>
        </w:tc>
        <w:tc>
          <w:tcPr>
            <w:tcW w:w="1026" w:type="dxa"/>
            <w:vAlign w:val="center"/>
          </w:tcPr>
          <w:p w14:paraId="0EB22190" w14:textId="77777777" w:rsidR="00105CFE" w:rsidRPr="0091371E" w:rsidRDefault="00105CFE" w:rsidP="00B86F57">
            <w:pPr>
              <w:jc w:val="center"/>
              <w:rPr>
                <w:sz w:val="16"/>
                <w:szCs w:val="16"/>
              </w:rPr>
            </w:pPr>
            <w:r>
              <w:rPr>
                <w:sz w:val="16"/>
                <w:szCs w:val="16"/>
              </w:rPr>
              <w:t>3</w:t>
            </w:r>
          </w:p>
        </w:tc>
        <w:tc>
          <w:tcPr>
            <w:tcW w:w="1454" w:type="dxa"/>
            <w:vAlign w:val="center"/>
          </w:tcPr>
          <w:p w14:paraId="62BE557F" w14:textId="77777777" w:rsidR="00105CFE" w:rsidRPr="0091371E" w:rsidRDefault="00105CFE" w:rsidP="00B86F57">
            <w:pPr>
              <w:jc w:val="center"/>
              <w:rPr>
                <w:sz w:val="16"/>
                <w:szCs w:val="16"/>
              </w:rPr>
            </w:pPr>
            <w:r w:rsidRPr="00E823EB">
              <w:rPr>
                <w:sz w:val="16"/>
                <w:szCs w:val="16"/>
              </w:rPr>
              <w:t>91.90</w:t>
            </w:r>
            <w:r>
              <w:rPr>
                <w:sz w:val="16"/>
                <w:szCs w:val="16"/>
              </w:rPr>
              <w:t>%</w:t>
            </w:r>
          </w:p>
        </w:tc>
        <w:tc>
          <w:tcPr>
            <w:tcW w:w="873" w:type="dxa"/>
            <w:vAlign w:val="center"/>
          </w:tcPr>
          <w:p w14:paraId="3AE2CE37" w14:textId="77777777" w:rsidR="00105CFE" w:rsidRPr="00924926" w:rsidRDefault="00105CFE" w:rsidP="00B86F57">
            <w:pPr>
              <w:jc w:val="center"/>
              <w:rPr>
                <w:rFonts w:eastAsiaTheme="minorEastAsia"/>
                <w:sz w:val="16"/>
                <w:szCs w:val="16"/>
              </w:rPr>
            </w:pPr>
            <w:r w:rsidRPr="00454B58">
              <w:rPr>
                <w:rFonts w:eastAsiaTheme="minorEastAsia"/>
                <w:sz w:val="16"/>
                <w:szCs w:val="16"/>
              </w:rPr>
              <w:t>4.5</w:t>
            </w:r>
            <w:r>
              <w:rPr>
                <w:rFonts w:eastAsiaTheme="minorEastAsia"/>
                <w:sz w:val="16"/>
                <w:szCs w:val="16"/>
              </w:rPr>
              <w:t>7</w:t>
            </w:r>
            <w:r w:rsidRPr="00454B58">
              <w:rPr>
                <w:rFonts w:eastAsiaTheme="minorEastAsia"/>
                <w:sz w:val="16"/>
                <w:szCs w:val="16"/>
              </w:rPr>
              <w:t xml:space="preserve">   </w:t>
            </w:r>
          </w:p>
        </w:tc>
        <w:tc>
          <w:tcPr>
            <w:tcW w:w="1015" w:type="dxa"/>
            <w:vAlign w:val="center"/>
          </w:tcPr>
          <w:p w14:paraId="2A0DEF18" w14:textId="77777777" w:rsidR="00105CFE" w:rsidRPr="00924926" w:rsidRDefault="00105CFE" w:rsidP="00B86F57">
            <w:pPr>
              <w:jc w:val="center"/>
              <w:rPr>
                <w:rFonts w:eastAsiaTheme="minorEastAsia"/>
                <w:sz w:val="16"/>
                <w:szCs w:val="16"/>
              </w:rPr>
            </w:pPr>
            <w:r>
              <w:rPr>
                <w:rFonts w:eastAsiaTheme="minorEastAsia"/>
                <w:sz w:val="16"/>
                <w:szCs w:val="16"/>
              </w:rPr>
              <w:t>4</w:t>
            </w:r>
          </w:p>
        </w:tc>
        <w:tc>
          <w:tcPr>
            <w:tcW w:w="1460" w:type="dxa"/>
            <w:vAlign w:val="center"/>
          </w:tcPr>
          <w:p w14:paraId="739A40C2" w14:textId="77777777" w:rsidR="00105CFE" w:rsidRPr="00924926" w:rsidRDefault="00105CFE" w:rsidP="00B86F57">
            <w:pPr>
              <w:jc w:val="center"/>
              <w:rPr>
                <w:rFonts w:eastAsiaTheme="minorEastAsia"/>
                <w:sz w:val="16"/>
                <w:szCs w:val="16"/>
              </w:rPr>
            </w:pPr>
            <w:r w:rsidRPr="00454B58">
              <w:rPr>
                <w:rFonts w:eastAsiaTheme="minorEastAsia"/>
                <w:sz w:val="16"/>
                <w:szCs w:val="16"/>
              </w:rPr>
              <w:t>90.7</w:t>
            </w:r>
            <w:r>
              <w:rPr>
                <w:rFonts w:eastAsiaTheme="minorEastAsia"/>
                <w:sz w:val="16"/>
                <w:szCs w:val="16"/>
              </w:rPr>
              <w:t>5%</w:t>
            </w:r>
          </w:p>
        </w:tc>
        <w:tc>
          <w:tcPr>
            <w:tcW w:w="1844" w:type="dxa"/>
          </w:tcPr>
          <w:p w14:paraId="7FB358E5" w14:textId="77777777" w:rsidR="00105CFE" w:rsidRPr="00454B58" w:rsidRDefault="00105CFE" w:rsidP="00B86F57">
            <w:pPr>
              <w:jc w:val="left"/>
              <w:rPr>
                <w:rFonts w:eastAsiaTheme="minorEastAsia"/>
                <w:sz w:val="16"/>
                <w:szCs w:val="16"/>
              </w:rPr>
            </w:pPr>
            <w:r>
              <w:rPr>
                <w:rFonts w:eastAsiaTheme="minorEastAsia"/>
                <w:sz w:val="16"/>
                <w:szCs w:val="16"/>
              </w:rPr>
              <w:t>Note 1</w:t>
            </w:r>
          </w:p>
        </w:tc>
      </w:tr>
      <w:tr w:rsidR="00105CFE" w14:paraId="6BD1876E" w14:textId="77777777" w:rsidTr="00B86F57">
        <w:trPr>
          <w:trHeight w:val="260"/>
          <w:jc w:val="center"/>
        </w:trPr>
        <w:tc>
          <w:tcPr>
            <w:tcW w:w="873" w:type="dxa"/>
            <w:vAlign w:val="center"/>
          </w:tcPr>
          <w:p w14:paraId="5457023B" w14:textId="77777777" w:rsidR="00105CFE" w:rsidRPr="00E823EB" w:rsidRDefault="00105CFE" w:rsidP="00B86F57">
            <w:pPr>
              <w:jc w:val="center"/>
              <w:rPr>
                <w:sz w:val="16"/>
                <w:szCs w:val="16"/>
              </w:rPr>
            </w:pPr>
            <w:r>
              <w:rPr>
                <w:sz w:val="16"/>
                <w:szCs w:val="16"/>
              </w:rPr>
              <w:t>3.41</w:t>
            </w:r>
          </w:p>
        </w:tc>
        <w:tc>
          <w:tcPr>
            <w:tcW w:w="1026" w:type="dxa"/>
            <w:vAlign w:val="center"/>
          </w:tcPr>
          <w:p w14:paraId="28FD7D7B" w14:textId="77777777" w:rsidR="00105CFE" w:rsidRDefault="00105CFE" w:rsidP="00B86F57">
            <w:pPr>
              <w:jc w:val="center"/>
              <w:rPr>
                <w:sz w:val="16"/>
                <w:szCs w:val="16"/>
              </w:rPr>
            </w:pPr>
            <w:r>
              <w:rPr>
                <w:sz w:val="16"/>
                <w:szCs w:val="16"/>
              </w:rPr>
              <w:t>3</w:t>
            </w:r>
          </w:p>
        </w:tc>
        <w:tc>
          <w:tcPr>
            <w:tcW w:w="1454" w:type="dxa"/>
            <w:vAlign w:val="center"/>
          </w:tcPr>
          <w:p w14:paraId="1FC3AEAD" w14:textId="77777777" w:rsidR="00105CFE" w:rsidRPr="00E823EB" w:rsidRDefault="00105CFE" w:rsidP="00B86F57">
            <w:pPr>
              <w:jc w:val="center"/>
              <w:rPr>
                <w:sz w:val="16"/>
                <w:szCs w:val="16"/>
              </w:rPr>
            </w:pPr>
            <w:r>
              <w:rPr>
                <w:sz w:val="16"/>
                <w:szCs w:val="16"/>
              </w:rPr>
              <w:t>92.58%</w:t>
            </w:r>
          </w:p>
        </w:tc>
        <w:tc>
          <w:tcPr>
            <w:tcW w:w="873" w:type="dxa"/>
            <w:vAlign w:val="center"/>
          </w:tcPr>
          <w:p w14:paraId="3110F844" w14:textId="77777777" w:rsidR="00105CFE" w:rsidRPr="00454B58" w:rsidRDefault="00105CFE" w:rsidP="00B86F57">
            <w:pPr>
              <w:jc w:val="center"/>
              <w:rPr>
                <w:rFonts w:eastAsiaTheme="minorEastAsia"/>
                <w:sz w:val="16"/>
                <w:szCs w:val="16"/>
              </w:rPr>
            </w:pPr>
            <w:r>
              <w:rPr>
                <w:rFonts w:eastAsiaTheme="minorEastAsia"/>
                <w:sz w:val="16"/>
                <w:szCs w:val="16"/>
              </w:rPr>
              <w:t>4.91</w:t>
            </w:r>
          </w:p>
        </w:tc>
        <w:tc>
          <w:tcPr>
            <w:tcW w:w="1015" w:type="dxa"/>
            <w:vAlign w:val="center"/>
          </w:tcPr>
          <w:p w14:paraId="7311253D" w14:textId="77777777" w:rsidR="00105CFE" w:rsidRDefault="00105CFE" w:rsidP="00B86F57">
            <w:pPr>
              <w:jc w:val="center"/>
              <w:rPr>
                <w:rFonts w:eastAsiaTheme="minorEastAsia"/>
                <w:sz w:val="16"/>
                <w:szCs w:val="16"/>
              </w:rPr>
            </w:pPr>
            <w:r>
              <w:rPr>
                <w:rFonts w:eastAsiaTheme="minorEastAsia"/>
                <w:sz w:val="16"/>
                <w:szCs w:val="16"/>
              </w:rPr>
              <w:t>4</w:t>
            </w:r>
          </w:p>
        </w:tc>
        <w:tc>
          <w:tcPr>
            <w:tcW w:w="1460" w:type="dxa"/>
            <w:vAlign w:val="center"/>
          </w:tcPr>
          <w:p w14:paraId="73CE7B82" w14:textId="77777777" w:rsidR="00105CFE" w:rsidRPr="00454B58" w:rsidRDefault="00105CFE" w:rsidP="00B86F57">
            <w:pPr>
              <w:jc w:val="center"/>
              <w:rPr>
                <w:rFonts w:eastAsiaTheme="minorEastAsia"/>
                <w:sz w:val="16"/>
                <w:szCs w:val="16"/>
              </w:rPr>
            </w:pPr>
            <w:r>
              <w:rPr>
                <w:rFonts w:eastAsiaTheme="minorEastAsia"/>
                <w:sz w:val="16"/>
                <w:szCs w:val="16"/>
              </w:rPr>
              <w:t>90.98%</w:t>
            </w:r>
          </w:p>
        </w:tc>
        <w:tc>
          <w:tcPr>
            <w:tcW w:w="1844" w:type="dxa"/>
          </w:tcPr>
          <w:p w14:paraId="53652F39" w14:textId="77777777" w:rsidR="00105CFE" w:rsidRPr="00454B58" w:rsidRDefault="00105CFE" w:rsidP="00B86F57">
            <w:pPr>
              <w:rPr>
                <w:rFonts w:eastAsiaTheme="minorEastAsia"/>
                <w:sz w:val="16"/>
                <w:szCs w:val="16"/>
              </w:rPr>
            </w:pPr>
            <w:r>
              <w:rPr>
                <w:rFonts w:eastAsiaTheme="minorEastAsia"/>
                <w:sz w:val="16"/>
                <w:szCs w:val="16"/>
              </w:rPr>
              <w:t>Note 2</w:t>
            </w:r>
          </w:p>
        </w:tc>
      </w:tr>
      <w:tr w:rsidR="00105CFE" w14:paraId="6A461C0F" w14:textId="77777777" w:rsidTr="00B86F57">
        <w:trPr>
          <w:trHeight w:val="395"/>
          <w:jc w:val="center"/>
        </w:trPr>
        <w:tc>
          <w:tcPr>
            <w:tcW w:w="8545" w:type="dxa"/>
            <w:gridSpan w:val="7"/>
            <w:vAlign w:val="center"/>
          </w:tcPr>
          <w:p w14:paraId="60456C1D" w14:textId="77777777" w:rsidR="00105CFE" w:rsidRDefault="00105CFE" w:rsidP="00B86F57">
            <w:pPr>
              <w:spacing w:after="0"/>
              <w:rPr>
                <w:rFonts w:eastAsiaTheme="minorEastAsia"/>
                <w:sz w:val="16"/>
                <w:szCs w:val="16"/>
              </w:rPr>
            </w:pPr>
            <w:r>
              <w:rPr>
                <w:rFonts w:eastAsiaTheme="minorEastAsia"/>
                <w:sz w:val="16"/>
                <w:szCs w:val="16"/>
              </w:rPr>
              <w:t>Note 1. Target BLER 1%</w:t>
            </w:r>
          </w:p>
          <w:p w14:paraId="625176C4" w14:textId="77777777" w:rsidR="00105CFE" w:rsidRPr="00454B58" w:rsidRDefault="00105CFE" w:rsidP="00B86F57">
            <w:pPr>
              <w:spacing w:after="0"/>
              <w:rPr>
                <w:rFonts w:eastAsiaTheme="minorEastAsia"/>
                <w:sz w:val="16"/>
                <w:szCs w:val="16"/>
              </w:rPr>
            </w:pPr>
            <w:r>
              <w:rPr>
                <w:rFonts w:eastAsiaTheme="minorEastAsia"/>
                <w:sz w:val="16"/>
                <w:szCs w:val="16"/>
              </w:rPr>
              <w:t>Note 2. Target BLER 10%</w:t>
            </w:r>
          </w:p>
        </w:tc>
      </w:tr>
    </w:tbl>
    <w:p w14:paraId="1EAF6A01" w14:textId="77777777" w:rsidR="00105CFE" w:rsidRDefault="00105CFE" w:rsidP="00105CFE">
      <w:pPr>
        <w:pStyle w:val="BodyText"/>
      </w:pPr>
    </w:p>
    <w:p w14:paraId="4A827A2F" w14:textId="249355C1" w:rsidR="00105CFE" w:rsidRPr="00F63363" w:rsidRDefault="00105CFE" w:rsidP="00105CFE">
      <w:pPr>
        <w:rPr>
          <w:b/>
          <w:bCs/>
          <w:i/>
          <w:iCs/>
        </w:rPr>
      </w:pPr>
      <w:r w:rsidRPr="7A06DB47">
        <w:rPr>
          <w:b/>
          <w:bCs/>
          <w:i/>
          <w:iCs/>
          <w:u w:val="single"/>
        </w:rPr>
        <w:t xml:space="preserve">Observation </w:t>
      </w:r>
      <w:r>
        <w:rPr>
          <w:b/>
          <w:bCs/>
          <w:i/>
          <w:iCs/>
          <w:u w:val="single"/>
        </w:rPr>
        <w:t>9</w:t>
      </w:r>
      <w:r w:rsidRPr="7A06DB47">
        <w:rPr>
          <w:b/>
          <w:bCs/>
          <w:i/>
          <w:iCs/>
        </w:rPr>
        <w:t xml:space="preserve">: </w:t>
      </w:r>
      <w:r>
        <w:rPr>
          <w:b/>
          <w:bCs/>
          <w:i/>
          <w:iCs/>
        </w:rPr>
        <w:t>For DU Uplink</w:t>
      </w:r>
      <w:r w:rsidRPr="7A06DB47">
        <w:rPr>
          <w:b/>
          <w:bCs/>
          <w:i/>
          <w:iCs/>
        </w:rPr>
        <w:t xml:space="preserve"> scenario</w:t>
      </w:r>
      <w:r>
        <w:rPr>
          <w:b/>
          <w:bCs/>
          <w:i/>
          <w:iCs/>
        </w:rPr>
        <w:t xml:space="preserve"> AR two stream</w:t>
      </w:r>
      <w:r w:rsidRPr="7A06DB47">
        <w:rPr>
          <w:b/>
          <w:bCs/>
          <w:i/>
          <w:iCs/>
        </w:rPr>
        <w:t xml:space="preserve">, </w:t>
      </w:r>
      <w:r w:rsidRPr="00767B36">
        <w:rPr>
          <w:b/>
          <w:bCs/>
          <w:i/>
          <w:iCs/>
        </w:rPr>
        <w:t>the system capacity with MU-MIMO is 36.4%</w:t>
      </w:r>
      <w:r>
        <w:rPr>
          <w:b/>
          <w:bCs/>
          <w:i/>
          <w:iCs/>
        </w:rPr>
        <w:t xml:space="preserve">~43.9% </w:t>
      </w:r>
      <w:r w:rsidRPr="00767B36">
        <w:rPr>
          <w:b/>
          <w:bCs/>
          <w:i/>
          <w:iCs/>
        </w:rPr>
        <w:t>higher than SU-MIMO</w:t>
      </w:r>
      <w:r>
        <w:rPr>
          <w:b/>
          <w:bCs/>
          <w:i/>
          <w:iCs/>
        </w:rPr>
        <w:t>.</w:t>
      </w:r>
    </w:p>
    <w:p w14:paraId="3B2A2D20" w14:textId="77777777" w:rsidR="00105CFE" w:rsidRDefault="00105CFE" w:rsidP="00105CFE">
      <w:pPr>
        <w:rPr>
          <w:b/>
          <w:bCs/>
          <w:i/>
          <w:iCs/>
        </w:rPr>
      </w:pPr>
      <w:r w:rsidRPr="15643AA8">
        <w:rPr>
          <w:b/>
          <w:bCs/>
          <w:i/>
          <w:iCs/>
          <w:u w:val="single"/>
        </w:rPr>
        <w:t xml:space="preserve">Observation </w:t>
      </w:r>
      <w:r>
        <w:rPr>
          <w:b/>
          <w:bCs/>
          <w:i/>
          <w:iCs/>
          <w:u w:val="single"/>
        </w:rPr>
        <w:t>10</w:t>
      </w:r>
      <w:r w:rsidRPr="15643AA8">
        <w:rPr>
          <w:b/>
          <w:bCs/>
          <w:i/>
          <w:iCs/>
        </w:rPr>
        <w:t>: Based on the optional methodology 2, the coverage (the 5%-tile point in the CDF curve of coupling gain) is summarized in the table below.</w:t>
      </w:r>
    </w:p>
    <w:p w14:paraId="5C11EE47" w14:textId="77777777" w:rsidR="00105CFE" w:rsidRDefault="00105CFE" w:rsidP="00105CFE">
      <w:pPr>
        <w:spacing w:line="360" w:lineRule="auto"/>
        <w:jc w:val="center"/>
        <w:rPr>
          <w:b/>
          <w:bCs/>
          <w:i/>
          <w:iCs/>
        </w:rPr>
      </w:pPr>
      <w:r w:rsidRPr="00C073F5">
        <w:rPr>
          <w:b/>
          <w:bCs/>
          <w:i/>
          <w:iCs/>
        </w:rPr>
        <w:t xml:space="preserve">Table </w:t>
      </w:r>
      <w:r>
        <w:rPr>
          <w:b/>
          <w:bCs/>
          <w:i/>
          <w:iCs/>
          <w:noProof/>
        </w:rPr>
        <w:t>5</w:t>
      </w:r>
      <w:r w:rsidRPr="00C073F5">
        <w:rPr>
          <w:b/>
          <w:bCs/>
          <w:i/>
          <w:iCs/>
        </w:rPr>
        <w:t xml:space="preserve"> </w:t>
      </w:r>
      <w:r>
        <w:rPr>
          <w:b/>
          <w:bCs/>
          <w:i/>
          <w:iCs/>
        </w:rPr>
        <w:t>Coverage</w:t>
      </w:r>
      <w:r w:rsidRPr="00C073F5">
        <w:rPr>
          <w:b/>
          <w:bCs/>
          <w:i/>
          <w:iCs/>
        </w:rPr>
        <w:t xml:space="preserve"> of </w:t>
      </w:r>
      <w:r>
        <w:rPr>
          <w:b/>
          <w:bCs/>
          <w:i/>
          <w:iCs/>
        </w:rPr>
        <w:t xml:space="preserve">CG and VR for </w:t>
      </w:r>
      <w:r w:rsidRPr="00C073F5">
        <w:rPr>
          <w:b/>
          <w:bCs/>
          <w:i/>
          <w:iCs/>
        </w:rPr>
        <w:t xml:space="preserve">FR1 </w:t>
      </w:r>
    </w:p>
    <w:tbl>
      <w:tblPr>
        <w:tblStyle w:val="TableGrid"/>
        <w:tblW w:w="6840" w:type="dxa"/>
        <w:jc w:val="center"/>
        <w:tblLook w:val="0420" w:firstRow="1" w:lastRow="0" w:firstColumn="0" w:lastColumn="0" w:noHBand="0" w:noVBand="1"/>
      </w:tblPr>
      <w:tblGrid>
        <w:gridCol w:w="1710"/>
        <w:gridCol w:w="1710"/>
        <w:gridCol w:w="1710"/>
        <w:gridCol w:w="1710"/>
      </w:tblGrid>
      <w:tr w:rsidR="00105CFE" w:rsidRPr="00A043EF" w14:paraId="667D7961" w14:textId="77777777" w:rsidTr="00B86F57">
        <w:trPr>
          <w:trHeight w:val="129"/>
          <w:jc w:val="center"/>
        </w:trPr>
        <w:tc>
          <w:tcPr>
            <w:tcW w:w="1710" w:type="dxa"/>
            <w:vAlign w:val="center"/>
          </w:tcPr>
          <w:p w14:paraId="36EF08D6" w14:textId="77777777" w:rsidR="00105CFE" w:rsidRPr="00A043EF" w:rsidRDefault="00105CFE" w:rsidP="00B86F57">
            <w:pPr>
              <w:jc w:val="center"/>
              <w:rPr>
                <w:rFonts w:eastAsia="Calibri"/>
              </w:rPr>
            </w:pPr>
          </w:p>
        </w:tc>
        <w:tc>
          <w:tcPr>
            <w:tcW w:w="1710" w:type="dxa"/>
            <w:vAlign w:val="center"/>
          </w:tcPr>
          <w:p w14:paraId="0B32DAED" w14:textId="77777777" w:rsidR="00105CFE" w:rsidRPr="00A043EF" w:rsidRDefault="00105CFE" w:rsidP="00B86F57">
            <w:pPr>
              <w:jc w:val="center"/>
              <w:rPr>
                <w:rFonts w:eastAsia="Calibri"/>
              </w:rPr>
            </w:pPr>
          </w:p>
        </w:tc>
        <w:tc>
          <w:tcPr>
            <w:tcW w:w="1710" w:type="dxa"/>
            <w:vAlign w:val="center"/>
            <w:hideMark/>
          </w:tcPr>
          <w:p w14:paraId="39058021" w14:textId="77777777" w:rsidR="00105CFE" w:rsidRPr="00A043EF" w:rsidRDefault="00105CFE" w:rsidP="00B86F57">
            <w:pPr>
              <w:jc w:val="center"/>
              <w:rPr>
                <w:rFonts w:eastAsia="Calibri"/>
              </w:rPr>
            </w:pPr>
            <w:r>
              <w:rPr>
                <w:rFonts w:eastAsia="Calibri"/>
                <w:b/>
                <w:bCs/>
              </w:rPr>
              <w:t>DU</w:t>
            </w:r>
          </w:p>
        </w:tc>
        <w:tc>
          <w:tcPr>
            <w:tcW w:w="1710" w:type="dxa"/>
            <w:vAlign w:val="center"/>
            <w:hideMark/>
          </w:tcPr>
          <w:p w14:paraId="23113726" w14:textId="77777777" w:rsidR="00105CFE" w:rsidRPr="00A043EF" w:rsidRDefault="00105CFE" w:rsidP="00B86F57">
            <w:pPr>
              <w:jc w:val="center"/>
              <w:rPr>
                <w:rFonts w:eastAsia="Calibri"/>
              </w:rPr>
            </w:pPr>
            <w:r>
              <w:rPr>
                <w:rFonts w:eastAsia="Calibri"/>
                <w:b/>
                <w:bCs/>
              </w:rPr>
              <w:t>UMa</w:t>
            </w:r>
          </w:p>
        </w:tc>
      </w:tr>
      <w:tr w:rsidR="00105CFE" w:rsidRPr="00A043EF" w14:paraId="01DB6306" w14:textId="77777777" w:rsidTr="00B86F57">
        <w:trPr>
          <w:trHeight w:val="165"/>
          <w:jc w:val="center"/>
        </w:trPr>
        <w:tc>
          <w:tcPr>
            <w:tcW w:w="1710" w:type="dxa"/>
            <w:vMerge w:val="restart"/>
            <w:vAlign w:val="center"/>
            <w:hideMark/>
          </w:tcPr>
          <w:p w14:paraId="76A67080" w14:textId="77777777" w:rsidR="00105CFE" w:rsidRPr="00603617" w:rsidRDefault="00105CFE" w:rsidP="00B86F57">
            <w:pPr>
              <w:jc w:val="center"/>
              <w:rPr>
                <w:rFonts w:eastAsia="Calibri"/>
                <w:b/>
                <w:bCs/>
              </w:rPr>
            </w:pPr>
            <w:r w:rsidRPr="00A043EF">
              <w:rPr>
                <w:rFonts w:eastAsia="Calibri"/>
                <w:b/>
                <w:bCs/>
              </w:rPr>
              <w:t>CG</w:t>
            </w:r>
          </w:p>
          <w:p w14:paraId="6A36DEC6" w14:textId="77777777" w:rsidR="00105CFE" w:rsidRPr="00A043EF" w:rsidRDefault="00105CFE" w:rsidP="00B86F57">
            <w:pPr>
              <w:jc w:val="center"/>
              <w:rPr>
                <w:rFonts w:eastAsia="Calibri"/>
                <w:b/>
                <w:szCs w:val="20"/>
              </w:rPr>
            </w:pPr>
            <w:r w:rsidRPr="49D6316B">
              <w:rPr>
                <w:rFonts w:eastAsia="Calibri"/>
                <w:b/>
                <w:bCs/>
                <w:szCs w:val="20"/>
              </w:rPr>
              <w:t>(PDB: 15ms)</w:t>
            </w:r>
          </w:p>
        </w:tc>
        <w:tc>
          <w:tcPr>
            <w:tcW w:w="1710" w:type="dxa"/>
            <w:vAlign w:val="center"/>
            <w:hideMark/>
          </w:tcPr>
          <w:p w14:paraId="560D50EF" w14:textId="77777777" w:rsidR="00105CFE" w:rsidRPr="00A043EF" w:rsidRDefault="00105CFE" w:rsidP="00B86F57">
            <w:pPr>
              <w:jc w:val="center"/>
              <w:rPr>
                <w:rFonts w:eastAsia="Calibri"/>
                <w:b/>
                <w:bCs/>
              </w:rPr>
            </w:pPr>
            <w:r w:rsidRPr="00A043EF">
              <w:rPr>
                <w:rFonts w:eastAsia="Calibri"/>
                <w:b/>
                <w:bCs/>
              </w:rPr>
              <w:t>DL</w:t>
            </w:r>
          </w:p>
        </w:tc>
        <w:tc>
          <w:tcPr>
            <w:tcW w:w="1710" w:type="dxa"/>
            <w:vAlign w:val="center"/>
          </w:tcPr>
          <w:p w14:paraId="57E6B617" w14:textId="77777777" w:rsidR="00105CFE" w:rsidRPr="00A043EF" w:rsidRDefault="00105CFE" w:rsidP="00B86F57">
            <w:pPr>
              <w:jc w:val="center"/>
              <w:rPr>
                <w:rFonts w:eastAsia="Calibri"/>
              </w:rPr>
            </w:pPr>
            <w:r>
              <w:rPr>
                <w:rFonts w:eastAsia="Calibri"/>
              </w:rPr>
              <w:t>-135.5dB</w:t>
            </w:r>
          </w:p>
        </w:tc>
        <w:tc>
          <w:tcPr>
            <w:tcW w:w="1710" w:type="dxa"/>
            <w:vAlign w:val="center"/>
          </w:tcPr>
          <w:p w14:paraId="48E48551" w14:textId="77777777" w:rsidR="00105CFE" w:rsidRPr="00A043EF" w:rsidRDefault="00105CFE" w:rsidP="00B86F57">
            <w:pPr>
              <w:jc w:val="center"/>
              <w:rPr>
                <w:rFonts w:eastAsia="Calibri"/>
              </w:rPr>
            </w:pPr>
            <w:r>
              <w:t>-148.20dB</w:t>
            </w:r>
          </w:p>
        </w:tc>
      </w:tr>
      <w:tr w:rsidR="00105CFE" w:rsidRPr="00A043EF" w14:paraId="2E2CBB8D" w14:textId="77777777" w:rsidTr="00B86F57">
        <w:trPr>
          <w:trHeight w:val="201"/>
          <w:jc w:val="center"/>
        </w:trPr>
        <w:tc>
          <w:tcPr>
            <w:tcW w:w="1710" w:type="dxa"/>
            <w:vMerge/>
            <w:vAlign w:val="center"/>
            <w:hideMark/>
          </w:tcPr>
          <w:p w14:paraId="5872948D" w14:textId="77777777" w:rsidR="00105CFE" w:rsidRPr="00A043EF" w:rsidRDefault="00105CFE" w:rsidP="00B86F57">
            <w:pPr>
              <w:jc w:val="center"/>
              <w:rPr>
                <w:rFonts w:eastAsia="Calibri"/>
                <w:b/>
                <w:bCs/>
              </w:rPr>
            </w:pPr>
          </w:p>
        </w:tc>
        <w:tc>
          <w:tcPr>
            <w:tcW w:w="1710" w:type="dxa"/>
            <w:vAlign w:val="center"/>
            <w:hideMark/>
          </w:tcPr>
          <w:p w14:paraId="3EB9C7FB" w14:textId="77777777" w:rsidR="00105CFE" w:rsidRPr="00A043EF" w:rsidRDefault="00105CFE" w:rsidP="00B86F57">
            <w:pPr>
              <w:jc w:val="center"/>
              <w:rPr>
                <w:rFonts w:eastAsia="Calibri"/>
                <w:b/>
                <w:bCs/>
              </w:rPr>
            </w:pPr>
            <w:r w:rsidRPr="00A043EF">
              <w:rPr>
                <w:rFonts w:eastAsia="Calibri"/>
                <w:b/>
                <w:bCs/>
              </w:rPr>
              <w:t>UL</w:t>
            </w:r>
          </w:p>
        </w:tc>
        <w:tc>
          <w:tcPr>
            <w:tcW w:w="1710" w:type="dxa"/>
            <w:vAlign w:val="center"/>
          </w:tcPr>
          <w:p w14:paraId="7839C218" w14:textId="77777777" w:rsidR="00105CFE" w:rsidRPr="00A043EF" w:rsidRDefault="00105CFE" w:rsidP="00B86F57">
            <w:pPr>
              <w:jc w:val="center"/>
              <w:rPr>
                <w:rFonts w:eastAsia="Calibri"/>
              </w:rPr>
            </w:pPr>
            <w:r>
              <w:rPr>
                <w:rFonts w:eastAsia="Calibri"/>
              </w:rPr>
              <w:t>-134.7dB</w:t>
            </w:r>
          </w:p>
        </w:tc>
        <w:tc>
          <w:tcPr>
            <w:tcW w:w="1710" w:type="dxa"/>
            <w:vAlign w:val="center"/>
          </w:tcPr>
          <w:p w14:paraId="5AD811B9" w14:textId="77777777" w:rsidR="00105CFE" w:rsidRPr="00A043EF" w:rsidRDefault="00105CFE" w:rsidP="00B86F57">
            <w:pPr>
              <w:jc w:val="center"/>
              <w:rPr>
                <w:rFonts w:eastAsia="Calibri"/>
              </w:rPr>
            </w:pPr>
            <w:r>
              <w:t>-140.05dB</w:t>
            </w:r>
          </w:p>
        </w:tc>
      </w:tr>
      <w:tr w:rsidR="00105CFE" w:rsidRPr="00A043EF" w14:paraId="079A804E" w14:textId="77777777" w:rsidTr="00B86F57">
        <w:trPr>
          <w:trHeight w:val="228"/>
          <w:jc w:val="center"/>
        </w:trPr>
        <w:tc>
          <w:tcPr>
            <w:tcW w:w="1710" w:type="dxa"/>
            <w:vMerge w:val="restart"/>
            <w:vAlign w:val="center"/>
            <w:hideMark/>
          </w:tcPr>
          <w:p w14:paraId="0523E5CB" w14:textId="77777777" w:rsidR="00105CFE" w:rsidRPr="00A043EF" w:rsidRDefault="00105CFE" w:rsidP="00B86F57">
            <w:pPr>
              <w:jc w:val="center"/>
              <w:rPr>
                <w:rFonts w:eastAsia="Calibri"/>
                <w:b/>
                <w:bCs/>
              </w:rPr>
            </w:pPr>
            <w:r w:rsidRPr="00A043EF">
              <w:rPr>
                <w:rFonts w:eastAsia="Calibri"/>
                <w:b/>
                <w:bCs/>
              </w:rPr>
              <w:t>VR</w:t>
            </w:r>
          </w:p>
          <w:p w14:paraId="4D3360DB" w14:textId="77777777" w:rsidR="00105CFE" w:rsidRPr="00A043EF" w:rsidRDefault="00105CFE" w:rsidP="00B86F57">
            <w:pPr>
              <w:jc w:val="center"/>
              <w:rPr>
                <w:rFonts w:eastAsia="Calibri"/>
                <w:b/>
                <w:szCs w:val="20"/>
              </w:rPr>
            </w:pPr>
            <w:r w:rsidRPr="49D6316B">
              <w:rPr>
                <w:rFonts w:eastAsia="Calibri"/>
                <w:b/>
                <w:bCs/>
                <w:szCs w:val="20"/>
              </w:rPr>
              <w:t>(PDB: 10ms)</w:t>
            </w:r>
          </w:p>
        </w:tc>
        <w:tc>
          <w:tcPr>
            <w:tcW w:w="1710" w:type="dxa"/>
            <w:vAlign w:val="center"/>
            <w:hideMark/>
          </w:tcPr>
          <w:p w14:paraId="47178FAB" w14:textId="77777777" w:rsidR="00105CFE" w:rsidRPr="00A043EF" w:rsidRDefault="00105CFE" w:rsidP="00B86F57">
            <w:pPr>
              <w:jc w:val="center"/>
              <w:rPr>
                <w:rFonts w:eastAsia="Calibri"/>
                <w:b/>
                <w:bCs/>
              </w:rPr>
            </w:pPr>
            <w:r w:rsidRPr="00A043EF">
              <w:rPr>
                <w:rFonts w:eastAsia="Calibri"/>
                <w:b/>
                <w:bCs/>
              </w:rPr>
              <w:t>DL</w:t>
            </w:r>
          </w:p>
        </w:tc>
        <w:tc>
          <w:tcPr>
            <w:tcW w:w="1710" w:type="dxa"/>
            <w:vAlign w:val="center"/>
          </w:tcPr>
          <w:p w14:paraId="6DEF725A" w14:textId="77777777" w:rsidR="00105CFE" w:rsidRPr="00A043EF" w:rsidRDefault="00105CFE" w:rsidP="00B86F57">
            <w:pPr>
              <w:jc w:val="center"/>
              <w:rPr>
                <w:rFonts w:eastAsia="Calibri"/>
              </w:rPr>
            </w:pPr>
            <w:r w:rsidRPr="001754D9">
              <w:rPr>
                <w:rFonts w:eastAsia="Calibri"/>
              </w:rPr>
              <w:t>-134.8</w:t>
            </w:r>
            <w:r>
              <w:rPr>
                <w:rFonts w:eastAsia="Calibri"/>
              </w:rPr>
              <w:t>dB</w:t>
            </w:r>
          </w:p>
        </w:tc>
        <w:tc>
          <w:tcPr>
            <w:tcW w:w="1710" w:type="dxa"/>
            <w:vAlign w:val="center"/>
          </w:tcPr>
          <w:p w14:paraId="1602E1BB" w14:textId="77777777" w:rsidR="00105CFE" w:rsidRPr="00A043EF" w:rsidRDefault="00105CFE" w:rsidP="00B86F57">
            <w:pPr>
              <w:jc w:val="center"/>
            </w:pPr>
            <w:r>
              <w:t>-144.65dB</w:t>
            </w:r>
          </w:p>
        </w:tc>
      </w:tr>
      <w:tr w:rsidR="00105CFE" w:rsidRPr="00A043EF" w14:paraId="4F692FDC" w14:textId="77777777" w:rsidTr="00B86F57">
        <w:trPr>
          <w:trHeight w:val="174"/>
          <w:jc w:val="center"/>
        </w:trPr>
        <w:tc>
          <w:tcPr>
            <w:tcW w:w="1710" w:type="dxa"/>
            <w:vMerge/>
            <w:vAlign w:val="center"/>
            <w:hideMark/>
          </w:tcPr>
          <w:p w14:paraId="4D38DABF" w14:textId="77777777" w:rsidR="00105CFE" w:rsidRPr="00A043EF" w:rsidRDefault="00105CFE" w:rsidP="00B86F57">
            <w:pPr>
              <w:jc w:val="center"/>
              <w:rPr>
                <w:rFonts w:eastAsia="Calibri"/>
                <w:b/>
                <w:bCs/>
              </w:rPr>
            </w:pPr>
          </w:p>
        </w:tc>
        <w:tc>
          <w:tcPr>
            <w:tcW w:w="1710" w:type="dxa"/>
            <w:vAlign w:val="center"/>
            <w:hideMark/>
          </w:tcPr>
          <w:p w14:paraId="192CA3E3" w14:textId="77777777" w:rsidR="00105CFE" w:rsidRPr="00A043EF" w:rsidRDefault="00105CFE" w:rsidP="00B86F57">
            <w:pPr>
              <w:jc w:val="center"/>
              <w:rPr>
                <w:rFonts w:eastAsia="Calibri"/>
                <w:b/>
                <w:bCs/>
              </w:rPr>
            </w:pPr>
            <w:r w:rsidRPr="00A043EF">
              <w:rPr>
                <w:rFonts w:eastAsia="Calibri"/>
                <w:b/>
                <w:bCs/>
              </w:rPr>
              <w:t>UL</w:t>
            </w:r>
          </w:p>
        </w:tc>
        <w:tc>
          <w:tcPr>
            <w:tcW w:w="1710" w:type="dxa"/>
            <w:vAlign w:val="center"/>
          </w:tcPr>
          <w:p w14:paraId="6097EE6A" w14:textId="77777777" w:rsidR="00105CFE" w:rsidRPr="00A043EF" w:rsidRDefault="00105CFE" w:rsidP="00B86F57">
            <w:pPr>
              <w:jc w:val="center"/>
              <w:rPr>
                <w:rFonts w:eastAsia="Calibri"/>
              </w:rPr>
            </w:pPr>
            <w:r>
              <w:rPr>
                <w:rFonts w:eastAsia="Calibri"/>
              </w:rPr>
              <w:t>-</w:t>
            </w:r>
            <w:r w:rsidRPr="0053279A">
              <w:rPr>
                <w:rFonts w:eastAsia="Calibri"/>
              </w:rPr>
              <w:t>134.6</w:t>
            </w:r>
            <w:r>
              <w:rPr>
                <w:rFonts w:eastAsia="Calibri"/>
              </w:rPr>
              <w:t>dB</w:t>
            </w:r>
          </w:p>
        </w:tc>
        <w:tc>
          <w:tcPr>
            <w:tcW w:w="1710" w:type="dxa"/>
            <w:vAlign w:val="center"/>
          </w:tcPr>
          <w:p w14:paraId="3FA24621" w14:textId="77777777" w:rsidR="00105CFE" w:rsidRPr="00A043EF" w:rsidRDefault="00105CFE" w:rsidP="00B86F57">
            <w:pPr>
              <w:jc w:val="center"/>
              <w:rPr>
                <w:rFonts w:eastAsia="Calibri"/>
              </w:rPr>
            </w:pPr>
            <w:r>
              <w:t>-139.80dB</w:t>
            </w:r>
          </w:p>
        </w:tc>
      </w:tr>
    </w:tbl>
    <w:p w14:paraId="115DFCE4" w14:textId="77777777" w:rsidR="00105CFE" w:rsidRPr="00452E0F" w:rsidRDefault="00105CFE" w:rsidP="00105CFE">
      <w:pPr>
        <w:pStyle w:val="BodyText"/>
        <w:rPr>
          <w:lang w:eastAsia="zh-CN"/>
        </w:rPr>
      </w:pPr>
    </w:p>
    <w:p w14:paraId="5DBB74DE" w14:textId="77777777" w:rsidR="00105CFE" w:rsidRPr="0024554C" w:rsidRDefault="00105CFE" w:rsidP="00105CFE">
      <w:pPr>
        <w:rPr>
          <w:b/>
          <w:bCs/>
          <w:i/>
          <w:iCs/>
        </w:rPr>
      </w:pPr>
      <w:r w:rsidRPr="15643AA8">
        <w:rPr>
          <w:b/>
          <w:bCs/>
          <w:i/>
          <w:iCs/>
          <w:u w:val="single"/>
        </w:rPr>
        <w:t xml:space="preserve">Observation </w:t>
      </w:r>
      <w:r>
        <w:rPr>
          <w:b/>
          <w:bCs/>
          <w:i/>
          <w:iCs/>
          <w:u w:val="single"/>
        </w:rPr>
        <w:t>11</w:t>
      </w:r>
      <w:r w:rsidRPr="15643AA8">
        <w:rPr>
          <w:b/>
          <w:bCs/>
          <w:i/>
          <w:iCs/>
        </w:rPr>
        <w:t>: For both DL and UL, XR coverage increases as the PDB is increased.</w:t>
      </w:r>
    </w:p>
    <w:p w14:paraId="0000F90F" w14:textId="24096478" w:rsidR="0057308E" w:rsidRDefault="0057308E" w:rsidP="0057308E">
      <w:pPr>
        <w:rPr>
          <w:b/>
          <w:bCs/>
          <w:i/>
          <w:iCs/>
        </w:rPr>
      </w:pPr>
      <w:r w:rsidRPr="15643AA8">
        <w:rPr>
          <w:b/>
          <w:bCs/>
          <w:i/>
          <w:iCs/>
          <w:u w:val="single"/>
        </w:rPr>
        <w:t xml:space="preserve">Observation </w:t>
      </w:r>
      <w:r>
        <w:rPr>
          <w:b/>
          <w:bCs/>
          <w:i/>
          <w:iCs/>
          <w:u w:val="single"/>
        </w:rPr>
        <w:t>12</w:t>
      </w:r>
      <w:r w:rsidRPr="15643AA8">
        <w:rPr>
          <w:b/>
          <w:bCs/>
          <w:i/>
          <w:iCs/>
        </w:rPr>
        <w:t xml:space="preserve">: For </w:t>
      </w:r>
      <w:r>
        <w:rPr>
          <w:b/>
          <w:bCs/>
          <w:i/>
          <w:iCs/>
        </w:rPr>
        <w:t>average 4 UEs/cell when baseline capacity for VR/AR and CR is 5 and 6 UEs, respectively, up to ~15% average power saving gain is observed by CDRX scheme</w:t>
      </w:r>
      <w:r w:rsidRPr="001D38DB">
        <w:rPr>
          <w:b/>
          <w:bCs/>
          <w:i/>
          <w:iCs/>
        </w:rPr>
        <w:t xml:space="preserve"> for the studied </w:t>
      </w:r>
      <w:r>
        <w:rPr>
          <w:b/>
          <w:bCs/>
          <w:i/>
          <w:iCs/>
        </w:rPr>
        <w:t xml:space="preserve">configurations for </w:t>
      </w:r>
      <w:r w:rsidRPr="15643AA8">
        <w:rPr>
          <w:b/>
          <w:bCs/>
          <w:i/>
          <w:iCs/>
        </w:rPr>
        <w:t>DL</w:t>
      </w:r>
      <w:r>
        <w:rPr>
          <w:b/>
          <w:bCs/>
          <w:i/>
          <w:iCs/>
        </w:rPr>
        <w:t xml:space="preserve"> in </w:t>
      </w:r>
      <w:r w:rsidRPr="002E1EC8">
        <w:rPr>
          <w:b/>
          <w:bCs/>
          <w:i/>
          <w:iCs/>
        </w:rPr>
        <w:t>Dense Urban</w:t>
      </w:r>
      <w:r w:rsidRPr="15643AA8">
        <w:rPr>
          <w:b/>
          <w:bCs/>
          <w:i/>
          <w:iCs/>
        </w:rPr>
        <w:t>,</w:t>
      </w:r>
      <w:r>
        <w:rPr>
          <w:b/>
          <w:bCs/>
          <w:i/>
          <w:iCs/>
        </w:rPr>
        <w:t>.</w:t>
      </w:r>
    </w:p>
    <w:p w14:paraId="5F96D904" w14:textId="77777777" w:rsidR="00CC4E6C" w:rsidRPr="00360FDA" w:rsidRDefault="00CC4E6C" w:rsidP="00CC4E6C"/>
    <w:p w14:paraId="1088D7CB" w14:textId="742DA841" w:rsidR="00277064" w:rsidRPr="00F05224" w:rsidRDefault="00277064" w:rsidP="00277064">
      <w:pPr>
        <w:rPr>
          <w:b/>
          <w:bCs/>
          <w:i/>
          <w:iCs/>
          <w:u w:val="single"/>
        </w:rPr>
      </w:pPr>
      <w:r w:rsidRPr="008F3CD7">
        <w:rPr>
          <w:b/>
          <w:bCs/>
          <w:i/>
          <w:iCs/>
          <w:u w:val="single"/>
        </w:rPr>
        <w:t>Observation 13</w:t>
      </w:r>
      <w:r w:rsidRPr="008F3CD7">
        <w:rPr>
          <w:b/>
          <w:bCs/>
          <w:i/>
          <w:iCs/>
        </w:rPr>
        <w:t xml:space="preserve">: </w:t>
      </w:r>
      <w:r w:rsidR="008A4FB3" w:rsidRPr="008F3CD7">
        <w:rPr>
          <w:b/>
          <w:bCs/>
          <w:i/>
          <w:iCs/>
        </w:rPr>
        <w:t>For mobility KPI evaluation, o</w:t>
      </w:r>
      <w:r w:rsidRPr="008F3CD7">
        <w:rPr>
          <w:b/>
          <w:bCs/>
          <w:i/>
          <w:iCs/>
        </w:rPr>
        <w:t>bservations regarding number of dropped packets N are as follows</w:t>
      </w:r>
      <w:r w:rsidRPr="00F05224">
        <w:rPr>
          <w:b/>
          <w:bCs/>
          <w:i/>
          <w:iCs/>
          <w:u w:val="single"/>
        </w:rPr>
        <w:t>:</w:t>
      </w:r>
    </w:p>
    <w:p w14:paraId="6CCB2E15" w14:textId="77777777" w:rsidR="00277064" w:rsidRPr="00F05224" w:rsidRDefault="00277064" w:rsidP="00277064">
      <w:pPr>
        <w:pStyle w:val="ListParagraph"/>
        <w:numPr>
          <w:ilvl w:val="0"/>
          <w:numId w:val="41"/>
        </w:numPr>
        <w:rPr>
          <w:b/>
          <w:bCs/>
          <w:i/>
          <w:iCs/>
          <w:u w:val="single"/>
        </w:rPr>
      </w:pPr>
      <w:r w:rsidRPr="00F05224">
        <w:rPr>
          <w:b/>
          <w:bCs/>
          <w:i/>
          <w:iCs/>
        </w:rPr>
        <w:t xml:space="preserve">The number of dropped packets due HO event for the case when Y&gt;PDB scales linearly with Y and therefore the components that contribute to Y. </w:t>
      </w:r>
    </w:p>
    <w:p w14:paraId="49B3C354" w14:textId="77777777" w:rsidR="00277064" w:rsidRPr="00F05224" w:rsidRDefault="00277064" w:rsidP="00277064">
      <w:pPr>
        <w:pStyle w:val="ListParagraph"/>
        <w:numPr>
          <w:ilvl w:val="0"/>
          <w:numId w:val="41"/>
        </w:numPr>
        <w:rPr>
          <w:b/>
          <w:bCs/>
          <w:i/>
          <w:iCs/>
          <w:u w:val="single"/>
        </w:rPr>
      </w:pPr>
      <w:r w:rsidRPr="00F05224">
        <w:rPr>
          <w:b/>
          <w:bCs/>
          <w:i/>
          <w:iCs/>
        </w:rPr>
        <w:t xml:space="preserve">We can see that the SMTC periodicity </w:t>
      </w:r>
      <w:r w:rsidRPr="00F05224">
        <w:rPr>
          <w:b/>
          <w:bCs/>
          <w:i/>
          <w:iCs/>
          <w:position w:val="-12"/>
        </w:rPr>
        <w:object w:dxaOrig="279" w:dyaOrig="360" w14:anchorId="2DC8EF16">
          <v:shape id="_x0000_i1068" type="#_x0000_t75" style="width:13.8pt;height:18pt" o:ole="">
            <v:imagedata r:id="rId42" o:title=""/>
          </v:shape>
          <o:OLEObject Type="Embed" ProgID="Equation.DSMT4" ShapeID="_x0000_i1068" DrawAspect="Content" ObjectID="_1697632639" r:id="rId89"/>
        </w:object>
      </w:r>
      <w:r w:rsidRPr="00F05224">
        <w:rPr>
          <w:b/>
          <w:bCs/>
          <w:i/>
          <w:iCs/>
        </w:rPr>
        <w:t xml:space="preserve">or the SSB periodicity is a major component of Y and hence the number of dropped XR packets scales with the SSB periodicity. For smaller SSB periodicity, the impact to XR traffic due to HO event may be low but with SSB periodicity of 40ms or larger, the impact can be significantly large. </w:t>
      </w:r>
    </w:p>
    <w:p w14:paraId="10595658" w14:textId="0F0D6827" w:rsidR="00277064" w:rsidRPr="00F05224" w:rsidRDefault="00277064" w:rsidP="00277064">
      <w:pPr>
        <w:rPr>
          <w:b/>
          <w:bCs/>
          <w:i/>
          <w:iCs/>
        </w:rPr>
      </w:pPr>
      <w:r w:rsidRPr="008F3CD7">
        <w:rPr>
          <w:b/>
          <w:bCs/>
          <w:i/>
          <w:iCs/>
          <w:u w:val="single"/>
        </w:rPr>
        <w:t>Observation 14</w:t>
      </w:r>
      <w:r w:rsidRPr="00F05224">
        <w:rPr>
          <w:b/>
          <w:bCs/>
          <w:i/>
          <w:iCs/>
        </w:rPr>
        <w:t xml:space="preserve">: </w:t>
      </w:r>
      <w:r w:rsidR="008A4FB3" w:rsidRPr="008F3CD7">
        <w:rPr>
          <w:b/>
          <w:bCs/>
          <w:i/>
          <w:iCs/>
        </w:rPr>
        <w:t xml:space="preserve">For mobility KPI evaluation, </w:t>
      </w:r>
      <w:r w:rsidR="008A4FB3">
        <w:rPr>
          <w:b/>
          <w:bCs/>
          <w:i/>
          <w:iCs/>
        </w:rPr>
        <w:t>o</w:t>
      </w:r>
      <w:r w:rsidRPr="00F05224">
        <w:rPr>
          <w:b/>
          <w:bCs/>
          <w:i/>
          <w:iCs/>
        </w:rPr>
        <w:t>bservations regarding Target interval time T are as follows:</w:t>
      </w:r>
    </w:p>
    <w:p w14:paraId="4E5225DD" w14:textId="77777777" w:rsidR="00277064" w:rsidRPr="00F05224" w:rsidRDefault="00277064" w:rsidP="00277064">
      <w:pPr>
        <w:pStyle w:val="ListParagraph"/>
        <w:numPr>
          <w:ilvl w:val="0"/>
          <w:numId w:val="42"/>
        </w:numPr>
        <w:rPr>
          <w:b/>
          <w:bCs/>
          <w:i/>
          <w:iCs/>
          <w:u w:val="single"/>
        </w:rPr>
      </w:pPr>
      <w:r w:rsidRPr="00F05224">
        <w:rPr>
          <w:b/>
          <w:bCs/>
          <w:i/>
          <w:iCs/>
        </w:rPr>
        <w:t xml:space="preserve">The target time interval scales linearly with Y (and resultantly with SSB periodicity) as well as with the value of </w:t>
      </w:r>
      <m:oMath>
        <m:sSub>
          <m:sSubPr>
            <m:ctrlPr>
              <w:rPr>
                <w:rFonts w:ascii="Cambria Math" w:hAnsi="Cambria Math"/>
                <w:b/>
                <w:bCs/>
                <w:i/>
                <w:iCs/>
              </w:rPr>
            </m:ctrlPr>
          </m:sSubPr>
          <m:e>
            <m:r>
              <m:rPr>
                <m:sty m:val="bi"/>
              </m:rPr>
              <w:rPr>
                <w:rFonts w:ascii="Cambria Math" w:hAnsi="Cambria Math"/>
              </w:rPr>
              <m:t>P</m:t>
            </m:r>
          </m:e>
          <m:sub>
            <m:d>
              <m:dPr>
                <m:begChr m:val="{"/>
                <m:endChr m:val="}"/>
                <m:ctrlPr>
                  <w:rPr>
                    <w:rFonts w:ascii="Cambria Math" w:hAnsi="Cambria Math"/>
                    <w:b/>
                    <w:bCs/>
                    <w:i/>
                    <w:iCs/>
                  </w:rPr>
                </m:ctrlPr>
              </m:dPr>
              <m:e>
                <m:r>
                  <m:rPr>
                    <m:sty m:val="bi"/>
                  </m:rPr>
                  <w:rPr>
                    <w:rFonts w:ascii="Cambria Math" w:hAnsi="Cambria Math"/>
                  </w:rPr>
                  <m:t>e,OP</m:t>
                </m:r>
              </m:e>
            </m:d>
          </m:sub>
        </m:sSub>
      </m:oMath>
      <w:r w:rsidRPr="00F05224">
        <w:rPr>
          <w:b/>
          <w:bCs/>
          <w:i/>
          <w:iCs/>
        </w:rPr>
        <w:t>. For a given value of Y, the scaling with PER is non-linear.</w:t>
      </w:r>
    </w:p>
    <w:p w14:paraId="40837C75" w14:textId="77777777" w:rsidR="00277064" w:rsidRPr="00F05224" w:rsidRDefault="00277064" w:rsidP="00277064">
      <w:pPr>
        <w:pStyle w:val="ListParagraph"/>
        <w:numPr>
          <w:ilvl w:val="0"/>
          <w:numId w:val="42"/>
        </w:numPr>
        <w:rPr>
          <w:b/>
          <w:bCs/>
          <w:i/>
          <w:iCs/>
        </w:rPr>
      </w:pPr>
      <w:r w:rsidRPr="00F05224">
        <w:rPr>
          <w:b/>
          <w:bCs/>
          <w:i/>
          <w:iCs/>
        </w:rPr>
        <w:t xml:space="preserve">For smaller values of PER i.e., at around 0.01%, the tolerable interval is quite small resulting in a support of much higher UE speed for a given deployment. When SSB periodicity increases, the tolerable time interval becomes larger and resultantly for fixed ISD, the UE speed that can be supported decreases. From the calculations, the UE speed is around 192 km/hr for 5ms SSB periodicity while it reduces to 50km/hr for a 20ms SSB periodicity for 200m ISD. </w:t>
      </w:r>
    </w:p>
    <w:p w14:paraId="0F4A60EF" w14:textId="77777777" w:rsidR="00277064" w:rsidRPr="00F05224" w:rsidRDefault="00277064" w:rsidP="00277064">
      <w:pPr>
        <w:pStyle w:val="ListParagraph"/>
        <w:numPr>
          <w:ilvl w:val="0"/>
          <w:numId w:val="42"/>
        </w:numPr>
        <w:rPr>
          <w:b/>
          <w:bCs/>
          <w:i/>
          <w:iCs/>
        </w:rPr>
      </w:pPr>
      <w:r w:rsidRPr="00F05224">
        <w:rPr>
          <w:b/>
          <w:bCs/>
          <w:i/>
          <w:iCs/>
        </w:rPr>
        <w:t xml:space="preserve">For larger values of PER, e.g., at 0.9%, even for 5ms SSB periodicity, the tolerable time interval between HO events T increases to 36.7sec and the resultant UE speed for 200m ISD reduces to 19.63km/hr which is roughly a 10x decrease in supported UE speed. Therefore, PER has a significant impact on XR mobility. </w:t>
      </w:r>
    </w:p>
    <w:p w14:paraId="485319C1" w14:textId="77777777" w:rsidR="00CC4E6C" w:rsidRPr="00CC4E6C" w:rsidRDefault="00CC4E6C" w:rsidP="00CC4E6C">
      <w:pPr>
        <w:rPr>
          <w:lang w:val="en-US"/>
        </w:rPr>
      </w:pPr>
    </w:p>
    <w:sdt>
      <w:sdtPr>
        <w:rPr>
          <w:rFonts w:ascii="Times" w:hAnsi="Times" w:cs="Times New Roman"/>
          <w:b w:val="0"/>
          <w:bCs w:val="0"/>
          <w:kern w:val="0"/>
          <w:sz w:val="20"/>
          <w:szCs w:val="24"/>
        </w:rPr>
        <w:id w:val="1598523005"/>
        <w:docPartObj>
          <w:docPartGallery w:val="Bibliographies"/>
          <w:docPartUnique/>
        </w:docPartObj>
      </w:sdtPr>
      <w:sdtEndPr/>
      <w:sdtContent>
        <w:p w14:paraId="3165F73B" w14:textId="77777777" w:rsidR="00F62230" w:rsidRDefault="006F42A7" w:rsidP="00360FDA">
          <w:pPr>
            <w:pStyle w:val="Heading1"/>
            <w:numPr>
              <w:ilvl w:val="0"/>
              <w:numId w:val="0"/>
            </w:numPr>
            <w:rPr>
              <w:b w:val="0"/>
              <w:bCs w:val="0"/>
              <w:sz w:val="28"/>
              <w:szCs w:val="28"/>
            </w:rPr>
          </w:pPr>
          <w:r w:rsidRPr="00360FDA">
            <w:rPr>
              <w:sz w:val="28"/>
              <w:szCs w:val="28"/>
            </w:rPr>
            <w:t>References</w:t>
          </w:r>
        </w:p>
        <w:sdt>
          <w:sdtPr>
            <w:rPr>
              <w:rFonts w:ascii="Times" w:hAnsi="Times" w:cs="Times New Roman"/>
              <w:b w:val="0"/>
              <w:bCs w:val="0"/>
              <w:kern w:val="0"/>
              <w:sz w:val="20"/>
              <w:szCs w:val="24"/>
            </w:rPr>
            <w:id w:val="-573587230"/>
            <w:bibliography/>
          </w:sdtPr>
          <w:sdtEndPr/>
          <w:sdtContent>
            <w:p w14:paraId="1E977684" w14:textId="62CD637A" w:rsidR="0062696A" w:rsidRDefault="006F42A7" w:rsidP="00360FDA">
              <w:pPr>
                <w:pStyle w:val="Heading1"/>
                <w:numPr>
                  <w:ilvl w:val="0"/>
                  <w:numId w:val="0"/>
                </w:numPr>
                <w:rPr>
                  <w:rFonts w:ascii="Times New Roman" w:hAnsi="Times New Roman"/>
                  <w:noProof/>
                  <w:szCs w:val="20"/>
                  <w:lang w:val="en-US"/>
                </w:rPr>
              </w:pPr>
              <w:r>
                <w:rPr>
                  <w:b w:val="0"/>
                  <w:bCs w:val="0"/>
                </w:rPr>
                <w:fldChar w:fldCharType="begin"/>
              </w:r>
              <w:r>
                <w:instrText xml:space="preserve"> BIBLIOGRAPHY </w:instrText>
              </w:r>
              <w:r>
                <w:rPr>
                  <w:b w:val="0"/>
                  <w:bCs w:val="0"/>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20"/>
              </w:tblGrid>
              <w:tr w:rsidR="0062696A" w14:paraId="3839CB0F" w14:textId="77777777">
                <w:trPr>
                  <w:divId w:val="737286235"/>
                  <w:tblCellSpacing w:w="15" w:type="dxa"/>
                </w:trPr>
                <w:tc>
                  <w:tcPr>
                    <w:tcW w:w="50" w:type="pct"/>
                    <w:hideMark/>
                  </w:tcPr>
                  <w:p w14:paraId="088F4FC6" w14:textId="470D74A5" w:rsidR="0062696A" w:rsidRDefault="00A26ED7">
                    <w:pPr>
                      <w:pStyle w:val="Bibliography"/>
                      <w:rPr>
                        <w:noProof/>
                        <w:sz w:val="24"/>
                      </w:rPr>
                    </w:pPr>
                    <w:r>
                      <w:rPr>
                        <w:noProof/>
                      </w:rPr>
                      <w:t xml:space="preserve">[1] </w:t>
                    </w:r>
                  </w:p>
                </w:tc>
                <w:tc>
                  <w:tcPr>
                    <w:tcW w:w="0" w:type="auto"/>
                    <w:hideMark/>
                  </w:tcPr>
                  <w:p w14:paraId="7CF40391" w14:textId="77777777" w:rsidR="0062696A" w:rsidRDefault="00A26ED7">
                    <w:pPr>
                      <w:pStyle w:val="Bibliography"/>
                      <w:rPr>
                        <w:noProof/>
                      </w:rPr>
                    </w:pPr>
                    <w:r>
                      <w:rPr>
                        <w:noProof/>
                      </w:rPr>
                      <w:t>“Chairman’s Notes of RAN1 #105-e final”.</w:t>
                    </w:r>
                  </w:p>
                </w:tc>
              </w:tr>
              <w:tr w:rsidR="0062696A" w14:paraId="77989A8A" w14:textId="77777777">
                <w:trPr>
                  <w:divId w:val="737286235"/>
                  <w:tblCellSpacing w:w="15" w:type="dxa"/>
                </w:trPr>
                <w:tc>
                  <w:tcPr>
                    <w:tcW w:w="50" w:type="pct"/>
                    <w:hideMark/>
                  </w:tcPr>
                  <w:p w14:paraId="1C2FE22E" w14:textId="77777777" w:rsidR="0062696A" w:rsidRDefault="00A26ED7">
                    <w:pPr>
                      <w:pStyle w:val="Bibliography"/>
                      <w:rPr>
                        <w:noProof/>
                      </w:rPr>
                    </w:pPr>
                    <w:r>
                      <w:rPr>
                        <w:noProof/>
                      </w:rPr>
                      <w:t xml:space="preserve">[2] </w:t>
                    </w:r>
                  </w:p>
                </w:tc>
                <w:tc>
                  <w:tcPr>
                    <w:tcW w:w="0" w:type="auto"/>
                    <w:hideMark/>
                  </w:tcPr>
                  <w:p w14:paraId="7404CF7B" w14:textId="77777777" w:rsidR="0062696A" w:rsidRDefault="00A26ED7">
                    <w:pPr>
                      <w:pStyle w:val="Bibliography"/>
                      <w:rPr>
                        <w:noProof/>
                      </w:rPr>
                    </w:pPr>
                    <w:r>
                      <w:rPr>
                        <w:noProof/>
                      </w:rPr>
                      <w:t>“Chairman’s Notes of RAN1 #106-e final”.</w:t>
                    </w:r>
                  </w:p>
                </w:tc>
              </w:tr>
              <w:tr w:rsidR="0062696A" w14:paraId="27CD52ED" w14:textId="77777777">
                <w:trPr>
                  <w:divId w:val="737286235"/>
                  <w:tblCellSpacing w:w="15" w:type="dxa"/>
                </w:trPr>
                <w:tc>
                  <w:tcPr>
                    <w:tcW w:w="50" w:type="pct"/>
                    <w:hideMark/>
                  </w:tcPr>
                  <w:p w14:paraId="346D9FE3" w14:textId="77777777" w:rsidR="0062696A" w:rsidRDefault="00A26ED7">
                    <w:pPr>
                      <w:pStyle w:val="Bibliography"/>
                      <w:rPr>
                        <w:noProof/>
                      </w:rPr>
                    </w:pPr>
                    <w:r>
                      <w:rPr>
                        <w:noProof/>
                      </w:rPr>
                      <w:t xml:space="preserve">[3] </w:t>
                    </w:r>
                  </w:p>
                </w:tc>
                <w:tc>
                  <w:tcPr>
                    <w:tcW w:w="0" w:type="auto"/>
                    <w:hideMark/>
                  </w:tcPr>
                  <w:p w14:paraId="6C9B95C3" w14:textId="77777777" w:rsidR="0062696A" w:rsidRDefault="00A26ED7">
                    <w:pPr>
                      <w:pStyle w:val="Bibliography"/>
                      <w:rPr>
                        <w:noProof/>
                      </w:rPr>
                    </w:pPr>
                    <w:r>
                      <w:rPr>
                        <w:noProof/>
                      </w:rPr>
                      <w:t>“3GPP TR 38.133, "Requirements for Support of Radio Resource Management (Release 17)”.</w:t>
                    </w:r>
                  </w:p>
                </w:tc>
              </w:tr>
              <w:tr w:rsidR="0062696A" w14:paraId="0D47D28E" w14:textId="77777777">
                <w:trPr>
                  <w:divId w:val="737286235"/>
                  <w:tblCellSpacing w:w="15" w:type="dxa"/>
                </w:trPr>
                <w:tc>
                  <w:tcPr>
                    <w:tcW w:w="50" w:type="pct"/>
                    <w:hideMark/>
                  </w:tcPr>
                  <w:p w14:paraId="0AF315F5" w14:textId="77777777" w:rsidR="0062696A" w:rsidRDefault="00A26ED7">
                    <w:pPr>
                      <w:pStyle w:val="Bibliography"/>
                      <w:rPr>
                        <w:noProof/>
                      </w:rPr>
                    </w:pPr>
                    <w:r>
                      <w:rPr>
                        <w:noProof/>
                      </w:rPr>
                      <w:t xml:space="preserve">[4] </w:t>
                    </w:r>
                  </w:p>
                </w:tc>
                <w:tc>
                  <w:tcPr>
                    <w:tcW w:w="0" w:type="auto"/>
                    <w:hideMark/>
                  </w:tcPr>
                  <w:p w14:paraId="2A9E12E6" w14:textId="77777777" w:rsidR="0062696A" w:rsidRDefault="00A26ED7">
                    <w:pPr>
                      <w:pStyle w:val="Bibliography"/>
                      <w:rPr>
                        <w:noProof/>
                      </w:rPr>
                    </w:pPr>
                    <w:r>
                      <w:rPr>
                        <w:noProof/>
                      </w:rPr>
                      <w:t>“3GPP TS 38.331, "Radio Resource Control Protocol Specification (Release 16)”.</w:t>
                    </w:r>
                  </w:p>
                </w:tc>
              </w:tr>
            </w:tbl>
            <w:p w14:paraId="176552A0" w14:textId="77777777" w:rsidR="0062696A" w:rsidRDefault="0062696A">
              <w:pPr>
                <w:divId w:val="737286235"/>
                <w:rPr>
                  <w:rFonts w:eastAsia="Times New Roman"/>
                  <w:noProof/>
                </w:rPr>
              </w:pPr>
            </w:p>
            <w:p w14:paraId="049BE4FC" w14:textId="7B39E2A6" w:rsidR="000F0514" w:rsidRPr="00360FDA" w:rsidRDefault="006F42A7" w:rsidP="000F0514">
              <w:r>
                <w:rPr>
                  <w:b/>
                  <w:bCs/>
                  <w:noProof/>
                </w:rPr>
                <w:fldChar w:fldCharType="end"/>
              </w:r>
            </w:p>
          </w:sdtContent>
        </w:sdt>
      </w:sdtContent>
    </w:sdt>
    <w:sectPr w:rsidR="000F0514" w:rsidRPr="00360FDA" w:rsidSect="0012020F">
      <w:headerReference w:type="even" r:id="rId90"/>
      <w:headerReference w:type="default" r:id="rId91"/>
      <w:footerReference w:type="even" r:id="rId92"/>
      <w:footerReference w:type="default" r:id="rId93"/>
      <w:headerReference w:type="first" r:id="rId94"/>
      <w:footerReference w:type="first" r:id="rId95"/>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975E4" w14:textId="77777777" w:rsidR="00A80A85" w:rsidRDefault="00A80A85"/>
  </w:endnote>
  <w:endnote w:type="continuationSeparator" w:id="0">
    <w:p w14:paraId="21E82956" w14:textId="77777777" w:rsidR="00A80A85" w:rsidRDefault="00A80A85"/>
  </w:endnote>
  <w:endnote w:type="continuationNotice" w:id="1">
    <w:p w14:paraId="5C451384" w14:textId="77777777" w:rsidR="00A80A85" w:rsidRDefault="00A80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716B5" w14:textId="77777777" w:rsidR="00A26ED7" w:rsidRDefault="00A26E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34123" w14:textId="77777777" w:rsidR="00B31EE1" w:rsidRDefault="00B31EE1">
    <w:pPr>
      <w:pStyle w:val="Footer"/>
    </w:pPr>
  </w:p>
  <w:p w14:paraId="1006896D" w14:textId="77777777" w:rsidR="00B31EE1" w:rsidRDefault="00B31E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C3551" w14:textId="77777777" w:rsidR="00A26ED7" w:rsidRDefault="00A26E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6B749" w14:textId="77777777" w:rsidR="00A80A85" w:rsidRDefault="00A80A85"/>
  </w:footnote>
  <w:footnote w:type="continuationSeparator" w:id="0">
    <w:p w14:paraId="078CC5F6" w14:textId="77777777" w:rsidR="00A80A85" w:rsidRDefault="00A80A85"/>
  </w:footnote>
  <w:footnote w:type="continuationNotice" w:id="1">
    <w:p w14:paraId="303DCDD8" w14:textId="77777777" w:rsidR="00A80A85" w:rsidRDefault="00A80A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BD946" w14:textId="77777777" w:rsidR="00A26ED7" w:rsidRDefault="00A26E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76004" w14:textId="77777777" w:rsidR="00A26ED7" w:rsidRDefault="00A26E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7E7B" w14:textId="77777777" w:rsidR="00A26ED7" w:rsidRDefault="00A26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E463EF1"/>
    <w:multiLevelType w:val="hybridMultilevel"/>
    <w:tmpl w:val="7C681890"/>
    <w:lvl w:ilvl="0" w:tplc="ECA66192">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71BE6"/>
    <w:multiLevelType w:val="hybridMultilevel"/>
    <w:tmpl w:val="E2BAA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15048746"/>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54B0A40"/>
    <w:multiLevelType w:val="hybridMultilevel"/>
    <w:tmpl w:val="DB5E59E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C0ECC"/>
    <w:multiLevelType w:val="hybridMultilevel"/>
    <w:tmpl w:val="D908B7CC"/>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D890EFB"/>
    <w:multiLevelType w:val="hybridMultilevel"/>
    <w:tmpl w:val="639A9A0C"/>
    <w:lvl w:ilvl="0" w:tplc="04090001">
      <w:start w:val="1"/>
      <w:numFmt w:val="bullet"/>
      <w:lvlText w:val=""/>
      <w:lvlJc w:val="left"/>
      <w:pPr>
        <w:ind w:left="1080" w:hanging="360"/>
      </w:pPr>
      <w:rPr>
        <w:rFonts w:ascii="Symbol" w:hAnsi="Symbol" w:hint="default"/>
      </w:rPr>
    </w:lvl>
    <w:lvl w:ilvl="1" w:tplc="DB0E2F6C">
      <w:start w:val="3"/>
      <w:numFmt w:val="bullet"/>
      <w:lvlText w:val="-"/>
      <w:lvlJc w:val="left"/>
      <w:pPr>
        <w:ind w:left="1800" w:hanging="360"/>
      </w:pPr>
      <w:rPr>
        <w:rFonts w:ascii="Times New Roman" w:eastAsia="MS Mincho" w:hAnsi="Times New Roman" w:cs="Times New Roman" w:hint="default"/>
      </w:r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8048A5"/>
    <w:multiLevelType w:val="hybridMultilevel"/>
    <w:tmpl w:val="13B6825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670FEA"/>
    <w:multiLevelType w:val="hybridMultilevel"/>
    <w:tmpl w:val="8CC85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22B3F28"/>
    <w:multiLevelType w:val="hybridMultilevel"/>
    <w:tmpl w:val="6F58193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5022F93"/>
    <w:multiLevelType w:val="hybridMultilevel"/>
    <w:tmpl w:val="A90E2D34"/>
    <w:lvl w:ilvl="0" w:tplc="74AC57D6">
      <w:start w:val="1"/>
      <w:numFmt w:val="decimal"/>
      <w:lvlText w:val="%1."/>
      <w:lvlJc w:val="left"/>
      <w:pPr>
        <w:ind w:left="720" w:hanging="360"/>
      </w:pPr>
    </w:lvl>
    <w:lvl w:ilvl="1" w:tplc="1090BE80">
      <w:start w:val="1"/>
      <w:numFmt w:val="lowerLetter"/>
      <w:lvlText w:val="%2."/>
      <w:lvlJc w:val="left"/>
      <w:pPr>
        <w:ind w:left="1440" w:hanging="360"/>
      </w:pPr>
    </w:lvl>
    <w:lvl w:ilvl="2" w:tplc="DFB25768">
      <w:start w:val="1"/>
      <w:numFmt w:val="lowerRoman"/>
      <w:lvlText w:val="%3."/>
      <w:lvlJc w:val="right"/>
      <w:pPr>
        <w:ind w:left="2160" w:hanging="180"/>
      </w:pPr>
    </w:lvl>
    <w:lvl w:ilvl="3" w:tplc="A73668FC">
      <w:start w:val="1"/>
      <w:numFmt w:val="decimal"/>
      <w:lvlText w:val="%4."/>
      <w:lvlJc w:val="left"/>
      <w:pPr>
        <w:ind w:left="2880" w:hanging="360"/>
      </w:pPr>
    </w:lvl>
    <w:lvl w:ilvl="4" w:tplc="FA8EE1D2">
      <w:start w:val="1"/>
      <w:numFmt w:val="lowerLetter"/>
      <w:lvlText w:val="%5."/>
      <w:lvlJc w:val="left"/>
      <w:pPr>
        <w:ind w:left="3600" w:hanging="360"/>
      </w:pPr>
    </w:lvl>
    <w:lvl w:ilvl="5" w:tplc="D8C0D674">
      <w:start w:val="1"/>
      <w:numFmt w:val="lowerRoman"/>
      <w:lvlText w:val="%6."/>
      <w:lvlJc w:val="right"/>
      <w:pPr>
        <w:ind w:left="4320" w:hanging="180"/>
      </w:pPr>
    </w:lvl>
    <w:lvl w:ilvl="6" w:tplc="9C40B2FC">
      <w:start w:val="1"/>
      <w:numFmt w:val="decimal"/>
      <w:lvlText w:val="%7."/>
      <w:lvlJc w:val="left"/>
      <w:pPr>
        <w:ind w:left="5040" w:hanging="360"/>
      </w:pPr>
    </w:lvl>
    <w:lvl w:ilvl="7" w:tplc="23F6F558">
      <w:start w:val="1"/>
      <w:numFmt w:val="lowerLetter"/>
      <w:lvlText w:val="%8."/>
      <w:lvlJc w:val="left"/>
      <w:pPr>
        <w:ind w:left="5760" w:hanging="360"/>
      </w:pPr>
    </w:lvl>
    <w:lvl w:ilvl="8" w:tplc="B5CCC8D8">
      <w:start w:val="1"/>
      <w:numFmt w:val="lowerRoman"/>
      <w:lvlText w:val="%9."/>
      <w:lvlJc w:val="right"/>
      <w:pPr>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7E575D"/>
    <w:multiLevelType w:val="hybridMultilevel"/>
    <w:tmpl w:val="BAD045F8"/>
    <w:lvl w:ilvl="0" w:tplc="04090001">
      <w:start w:val="1"/>
      <w:numFmt w:val="bullet"/>
      <w:lvlText w:val=""/>
      <w:lvlJc w:val="left"/>
      <w:pPr>
        <w:ind w:left="1206" w:hanging="360"/>
      </w:pPr>
      <w:rPr>
        <w:rFonts w:ascii="Symbol" w:hAnsi="Symbol" w:hint="default"/>
      </w:rPr>
    </w:lvl>
    <w:lvl w:ilvl="1" w:tplc="04090003" w:tentative="1">
      <w:start w:val="1"/>
      <w:numFmt w:val="bullet"/>
      <w:lvlText w:val="o"/>
      <w:lvlJc w:val="left"/>
      <w:pPr>
        <w:ind w:left="1926" w:hanging="360"/>
      </w:pPr>
      <w:rPr>
        <w:rFonts w:ascii="Courier New" w:hAnsi="Courier New" w:cs="Courier New" w:hint="default"/>
      </w:rPr>
    </w:lvl>
    <w:lvl w:ilvl="2" w:tplc="04090005" w:tentative="1">
      <w:start w:val="1"/>
      <w:numFmt w:val="bullet"/>
      <w:lvlText w:val=""/>
      <w:lvlJc w:val="left"/>
      <w:pPr>
        <w:ind w:left="2646" w:hanging="360"/>
      </w:pPr>
      <w:rPr>
        <w:rFonts w:ascii="Wingdings" w:hAnsi="Wingdings" w:hint="default"/>
      </w:rPr>
    </w:lvl>
    <w:lvl w:ilvl="3" w:tplc="04090001" w:tentative="1">
      <w:start w:val="1"/>
      <w:numFmt w:val="bullet"/>
      <w:lvlText w:val=""/>
      <w:lvlJc w:val="left"/>
      <w:pPr>
        <w:ind w:left="3366" w:hanging="360"/>
      </w:pPr>
      <w:rPr>
        <w:rFonts w:ascii="Symbol" w:hAnsi="Symbol" w:hint="default"/>
      </w:rPr>
    </w:lvl>
    <w:lvl w:ilvl="4" w:tplc="04090003" w:tentative="1">
      <w:start w:val="1"/>
      <w:numFmt w:val="bullet"/>
      <w:lvlText w:val="o"/>
      <w:lvlJc w:val="left"/>
      <w:pPr>
        <w:ind w:left="4086" w:hanging="360"/>
      </w:pPr>
      <w:rPr>
        <w:rFonts w:ascii="Courier New" w:hAnsi="Courier New" w:cs="Courier New" w:hint="default"/>
      </w:rPr>
    </w:lvl>
    <w:lvl w:ilvl="5" w:tplc="04090005" w:tentative="1">
      <w:start w:val="1"/>
      <w:numFmt w:val="bullet"/>
      <w:lvlText w:val=""/>
      <w:lvlJc w:val="left"/>
      <w:pPr>
        <w:ind w:left="4806" w:hanging="360"/>
      </w:pPr>
      <w:rPr>
        <w:rFonts w:ascii="Wingdings" w:hAnsi="Wingdings" w:hint="default"/>
      </w:rPr>
    </w:lvl>
    <w:lvl w:ilvl="6" w:tplc="04090001" w:tentative="1">
      <w:start w:val="1"/>
      <w:numFmt w:val="bullet"/>
      <w:lvlText w:val=""/>
      <w:lvlJc w:val="left"/>
      <w:pPr>
        <w:ind w:left="5526" w:hanging="360"/>
      </w:pPr>
      <w:rPr>
        <w:rFonts w:ascii="Symbol" w:hAnsi="Symbol" w:hint="default"/>
      </w:rPr>
    </w:lvl>
    <w:lvl w:ilvl="7" w:tplc="04090003" w:tentative="1">
      <w:start w:val="1"/>
      <w:numFmt w:val="bullet"/>
      <w:lvlText w:val="o"/>
      <w:lvlJc w:val="left"/>
      <w:pPr>
        <w:ind w:left="6246" w:hanging="360"/>
      </w:pPr>
      <w:rPr>
        <w:rFonts w:ascii="Courier New" w:hAnsi="Courier New" w:cs="Courier New" w:hint="default"/>
      </w:rPr>
    </w:lvl>
    <w:lvl w:ilvl="8" w:tplc="04090005" w:tentative="1">
      <w:start w:val="1"/>
      <w:numFmt w:val="bullet"/>
      <w:lvlText w:val=""/>
      <w:lvlJc w:val="left"/>
      <w:pPr>
        <w:ind w:left="6966" w:hanging="360"/>
      </w:pPr>
      <w:rPr>
        <w:rFonts w:ascii="Wingdings" w:hAnsi="Wingdings" w:hint="default"/>
      </w:rPr>
    </w:lvl>
  </w:abstractNum>
  <w:abstractNum w:abstractNumId="28"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196F0A"/>
    <w:multiLevelType w:val="hybridMultilevel"/>
    <w:tmpl w:val="22BE1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FF095B"/>
    <w:multiLevelType w:val="hybridMultilevel"/>
    <w:tmpl w:val="6A082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F737F9"/>
    <w:multiLevelType w:val="hybridMultilevel"/>
    <w:tmpl w:val="156873C4"/>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6A0D45C6"/>
    <w:multiLevelType w:val="hybridMultilevel"/>
    <w:tmpl w:val="05328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371F97"/>
    <w:multiLevelType w:val="hybridMultilevel"/>
    <w:tmpl w:val="19A66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8574E2"/>
    <w:multiLevelType w:val="hybridMultilevel"/>
    <w:tmpl w:val="C278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5B0DCF"/>
    <w:multiLevelType w:val="hybridMultilevel"/>
    <w:tmpl w:val="D23029A0"/>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A9506C"/>
    <w:multiLevelType w:val="hybridMultilevel"/>
    <w:tmpl w:val="18B8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4"/>
  </w:num>
  <w:num w:numId="3">
    <w:abstractNumId w:val="3"/>
  </w:num>
  <w:num w:numId="4">
    <w:abstractNumId w:val="0"/>
  </w:num>
  <w:num w:numId="5">
    <w:abstractNumId w:val="25"/>
  </w:num>
  <w:num w:numId="6">
    <w:abstractNumId w:val="6"/>
  </w:num>
  <w:num w:numId="7">
    <w:abstractNumId w:val="15"/>
  </w:num>
  <w:num w:numId="8">
    <w:abstractNumId w:val="18"/>
  </w:num>
  <w:num w:numId="9">
    <w:abstractNumId w:val="22"/>
  </w:num>
  <w:num w:numId="10">
    <w:abstractNumId w:val="36"/>
  </w:num>
  <w:num w:numId="11">
    <w:abstractNumId w:val="1"/>
  </w:num>
  <w:num w:numId="12">
    <w:abstractNumId w:val="28"/>
  </w:num>
  <w:num w:numId="13">
    <w:abstractNumId w:val="26"/>
  </w:num>
  <w:num w:numId="14">
    <w:abstractNumId w:val="19"/>
  </w:num>
  <w:num w:numId="15">
    <w:abstractNumId w:val="10"/>
  </w:num>
  <w:num w:numId="16">
    <w:abstractNumId w:val="5"/>
  </w:num>
  <w:num w:numId="17">
    <w:abstractNumId w:val="8"/>
  </w:num>
  <w:num w:numId="18">
    <w:abstractNumId w:val="28"/>
  </w:num>
  <w:num w:numId="19">
    <w:abstractNumId w:val="26"/>
  </w:num>
  <w:num w:numId="20">
    <w:abstractNumId w:val="19"/>
  </w:num>
  <w:num w:numId="21">
    <w:abstractNumId w:val="16"/>
  </w:num>
  <w:num w:numId="22">
    <w:abstractNumId w:val="4"/>
  </w:num>
  <w:num w:numId="23">
    <w:abstractNumId w:val="12"/>
  </w:num>
  <w:num w:numId="24">
    <w:abstractNumId w:val="33"/>
  </w:num>
  <w:num w:numId="25">
    <w:abstractNumId w:val="9"/>
  </w:num>
  <w:num w:numId="26">
    <w:abstractNumId w:val="30"/>
  </w:num>
  <w:num w:numId="27">
    <w:abstractNumId w:val="13"/>
  </w:num>
  <w:num w:numId="28">
    <w:abstractNumId w:val="17"/>
  </w:num>
  <w:num w:numId="29">
    <w:abstractNumId w:val="23"/>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38"/>
  </w:num>
  <w:num w:numId="33">
    <w:abstractNumId w:val="35"/>
  </w:num>
  <w:num w:numId="34">
    <w:abstractNumId w:val="24"/>
  </w:num>
  <w:num w:numId="35">
    <w:abstractNumId w:val="11"/>
  </w:num>
  <w:num w:numId="36">
    <w:abstractNumId w:val="31"/>
  </w:num>
  <w:num w:numId="37">
    <w:abstractNumId w:val="7"/>
  </w:num>
  <w:num w:numId="38">
    <w:abstractNumId w:val="37"/>
  </w:num>
  <w:num w:numId="39">
    <w:abstractNumId w:val="29"/>
  </w:num>
  <w:num w:numId="40">
    <w:abstractNumId w:val="27"/>
  </w:num>
  <w:num w:numId="41">
    <w:abstractNumId w:val="20"/>
  </w:num>
  <w:num w:numId="42">
    <w:abstractNumId w:val="39"/>
  </w:num>
  <w:num w:numId="4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0DC"/>
    <w:rsid w:val="0000144C"/>
    <w:rsid w:val="000017A6"/>
    <w:rsid w:val="00001BB5"/>
    <w:rsid w:val="0000213F"/>
    <w:rsid w:val="000027B3"/>
    <w:rsid w:val="000031F3"/>
    <w:rsid w:val="00003652"/>
    <w:rsid w:val="000038EF"/>
    <w:rsid w:val="00003B1C"/>
    <w:rsid w:val="000041DF"/>
    <w:rsid w:val="000044A1"/>
    <w:rsid w:val="00004E6C"/>
    <w:rsid w:val="0000505D"/>
    <w:rsid w:val="00005E5C"/>
    <w:rsid w:val="00005FAF"/>
    <w:rsid w:val="000064CB"/>
    <w:rsid w:val="00007449"/>
    <w:rsid w:val="000078D4"/>
    <w:rsid w:val="000079E9"/>
    <w:rsid w:val="00007F5E"/>
    <w:rsid w:val="0001032F"/>
    <w:rsid w:val="00010F11"/>
    <w:rsid w:val="00011215"/>
    <w:rsid w:val="000118A5"/>
    <w:rsid w:val="00011C36"/>
    <w:rsid w:val="00011E5B"/>
    <w:rsid w:val="000120A3"/>
    <w:rsid w:val="000121E6"/>
    <w:rsid w:val="000122EB"/>
    <w:rsid w:val="000125FB"/>
    <w:rsid w:val="00012ABB"/>
    <w:rsid w:val="00012BC4"/>
    <w:rsid w:val="000131B0"/>
    <w:rsid w:val="000134BB"/>
    <w:rsid w:val="00013964"/>
    <w:rsid w:val="00013F5A"/>
    <w:rsid w:val="00013F67"/>
    <w:rsid w:val="0001433F"/>
    <w:rsid w:val="00014788"/>
    <w:rsid w:val="0001498A"/>
    <w:rsid w:val="00014B26"/>
    <w:rsid w:val="00014DD0"/>
    <w:rsid w:val="000158C0"/>
    <w:rsid w:val="00015B24"/>
    <w:rsid w:val="00015EBA"/>
    <w:rsid w:val="0001629D"/>
    <w:rsid w:val="000176A4"/>
    <w:rsid w:val="00020190"/>
    <w:rsid w:val="00020466"/>
    <w:rsid w:val="0002049D"/>
    <w:rsid w:val="00020E25"/>
    <w:rsid w:val="000217EF"/>
    <w:rsid w:val="000218E4"/>
    <w:rsid w:val="0002224E"/>
    <w:rsid w:val="00022258"/>
    <w:rsid w:val="00022FE4"/>
    <w:rsid w:val="00023C69"/>
    <w:rsid w:val="0002412C"/>
    <w:rsid w:val="0002454F"/>
    <w:rsid w:val="000245E2"/>
    <w:rsid w:val="000246F2"/>
    <w:rsid w:val="00024788"/>
    <w:rsid w:val="00024C90"/>
    <w:rsid w:val="0002503C"/>
    <w:rsid w:val="000259EF"/>
    <w:rsid w:val="00025B9D"/>
    <w:rsid w:val="00026C21"/>
    <w:rsid w:val="00026D61"/>
    <w:rsid w:val="000271E0"/>
    <w:rsid w:val="0002743B"/>
    <w:rsid w:val="0002797D"/>
    <w:rsid w:val="000279BC"/>
    <w:rsid w:val="0003027C"/>
    <w:rsid w:val="000302E5"/>
    <w:rsid w:val="00030AFD"/>
    <w:rsid w:val="0003112C"/>
    <w:rsid w:val="0003129F"/>
    <w:rsid w:val="00031429"/>
    <w:rsid w:val="000315E9"/>
    <w:rsid w:val="00031A99"/>
    <w:rsid w:val="00031FF8"/>
    <w:rsid w:val="00032B0A"/>
    <w:rsid w:val="00032B0D"/>
    <w:rsid w:val="0003358F"/>
    <w:rsid w:val="000338FF"/>
    <w:rsid w:val="00033958"/>
    <w:rsid w:val="00034B93"/>
    <w:rsid w:val="00034E30"/>
    <w:rsid w:val="00035DCF"/>
    <w:rsid w:val="00035F78"/>
    <w:rsid w:val="000360C8"/>
    <w:rsid w:val="000362CE"/>
    <w:rsid w:val="0003646C"/>
    <w:rsid w:val="00036595"/>
    <w:rsid w:val="0003724C"/>
    <w:rsid w:val="00037B47"/>
    <w:rsid w:val="0004049A"/>
    <w:rsid w:val="000411DE"/>
    <w:rsid w:val="00041507"/>
    <w:rsid w:val="00041A80"/>
    <w:rsid w:val="00041D87"/>
    <w:rsid w:val="0004205A"/>
    <w:rsid w:val="000421F9"/>
    <w:rsid w:val="00042390"/>
    <w:rsid w:val="000429E5"/>
    <w:rsid w:val="00043368"/>
    <w:rsid w:val="00043595"/>
    <w:rsid w:val="00043787"/>
    <w:rsid w:val="00043EA1"/>
    <w:rsid w:val="000440E1"/>
    <w:rsid w:val="000444C8"/>
    <w:rsid w:val="0004453A"/>
    <w:rsid w:val="00044636"/>
    <w:rsid w:val="00044671"/>
    <w:rsid w:val="00044B82"/>
    <w:rsid w:val="000456A5"/>
    <w:rsid w:val="00046862"/>
    <w:rsid w:val="00047971"/>
    <w:rsid w:val="00047E19"/>
    <w:rsid w:val="000501CF"/>
    <w:rsid w:val="0005024F"/>
    <w:rsid w:val="00050682"/>
    <w:rsid w:val="000509EE"/>
    <w:rsid w:val="000511F0"/>
    <w:rsid w:val="00051AE8"/>
    <w:rsid w:val="00051F03"/>
    <w:rsid w:val="00051FF1"/>
    <w:rsid w:val="0005204A"/>
    <w:rsid w:val="00052307"/>
    <w:rsid w:val="00052BBF"/>
    <w:rsid w:val="00052E03"/>
    <w:rsid w:val="00052E9E"/>
    <w:rsid w:val="00052EF2"/>
    <w:rsid w:val="00052F37"/>
    <w:rsid w:val="000531A4"/>
    <w:rsid w:val="00053BED"/>
    <w:rsid w:val="00053CB0"/>
    <w:rsid w:val="00053D96"/>
    <w:rsid w:val="000540E0"/>
    <w:rsid w:val="0005435E"/>
    <w:rsid w:val="000547D0"/>
    <w:rsid w:val="00054B45"/>
    <w:rsid w:val="00054F40"/>
    <w:rsid w:val="00054F42"/>
    <w:rsid w:val="00055090"/>
    <w:rsid w:val="00055385"/>
    <w:rsid w:val="00055E3B"/>
    <w:rsid w:val="0005650A"/>
    <w:rsid w:val="00056678"/>
    <w:rsid w:val="000566FF"/>
    <w:rsid w:val="00056713"/>
    <w:rsid w:val="00056773"/>
    <w:rsid w:val="00056C55"/>
    <w:rsid w:val="00056CD6"/>
    <w:rsid w:val="00057569"/>
    <w:rsid w:val="0005774B"/>
    <w:rsid w:val="00057764"/>
    <w:rsid w:val="0005793C"/>
    <w:rsid w:val="00057DFA"/>
    <w:rsid w:val="00060456"/>
    <w:rsid w:val="00060C0E"/>
    <w:rsid w:val="00060EF7"/>
    <w:rsid w:val="00061EB4"/>
    <w:rsid w:val="0006221C"/>
    <w:rsid w:val="000627D3"/>
    <w:rsid w:val="00062B5E"/>
    <w:rsid w:val="00063417"/>
    <w:rsid w:val="0006388A"/>
    <w:rsid w:val="00063B75"/>
    <w:rsid w:val="00063C8F"/>
    <w:rsid w:val="00063FA2"/>
    <w:rsid w:val="000640D6"/>
    <w:rsid w:val="000642B1"/>
    <w:rsid w:val="0006452E"/>
    <w:rsid w:val="0006465B"/>
    <w:rsid w:val="00064BEF"/>
    <w:rsid w:val="00064CD0"/>
    <w:rsid w:val="000655FD"/>
    <w:rsid w:val="0006655D"/>
    <w:rsid w:val="0006679B"/>
    <w:rsid w:val="00066B4B"/>
    <w:rsid w:val="00067746"/>
    <w:rsid w:val="000678A2"/>
    <w:rsid w:val="00067992"/>
    <w:rsid w:val="00067FC0"/>
    <w:rsid w:val="000706EC"/>
    <w:rsid w:val="00070BDF"/>
    <w:rsid w:val="00070BF5"/>
    <w:rsid w:val="00070EBC"/>
    <w:rsid w:val="00070F39"/>
    <w:rsid w:val="000711C7"/>
    <w:rsid w:val="0007135F"/>
    <w:rsid w:val="00071566"/>
    <w:rsid w:val="00072895"/>
    <w:rsid w:val="000733DD"/>
    <w:rsid w:val="000734DA"/>
    <w:rsid w:val="00073A8C"/>
    <w:rsid w:val="00073D66"/>
    <w:rsid w:val="00073E4A"/>
    <w:rsid w:val="00073EFE"/>
    <w:rsid w:val="0007499E"/>
    <w:rsid w:val="00074A5A"/>
    <w:rsid w:val="00074C45"/>
    <w:rsid w:val="0007507E"/>
    <w:rsid w:val="000751D3"/>
    <w:rsid w:val="00075227"/>
    <w:rsid w:val="0007579A"/>
    <w:rsid w:val="000758DF"/>
    <w:rsid w:val="00075AF5"/>
    <w:rsid w:val="00076FA3"/>
    <w:rsid w:val="0007717C"/>
    <w:rsid w:val="000772C9"/>
    <w:rsid w:val="000773FA"/>
    <w:rsid w:val="00077A58"/>
    <w:rsid w:val="00077E17"/>
    <w:rsid w:val="00077EEC"/>
    <w:rsid w:val="00077F07"/>
    <w:rsid w:val="00077F99"/>
    <w:rsid w:val="000800B7"/>
    <w:rsid w:val="000800C2"/>
    <w:rsid w:val="000805FC"/>
    <w:rsid w:val="0008092E"/>
    <w:rsid w:val="000809C1"/>
    <w:rsid w:val="0008141C"/>
    <w:rsid w:val="00081463"/>
    <w:rsid w:val="00081BC0"/>
    <w:rsid w:val="00081C03"/>
    <w:rsid w:val="00081D2A"/>
    <w:rsid w:val="000826DA"/>
    <w:rsid w:val="00082C04"/>
    <w:rsid w:val="0008301F"/>
    <w:rsid w:val="00083A36"/>
    <w:rsid w:val="00083C43"/>
    <w:rsid w:val="000844F6"/>
    <w:rsid w:val="0008472D"/>
    <w:rsid w:val="000849A3"/>
    <w:rsid w:val="00085ECD"/>
    <w:rsid w:val="00085F49"/>
    <w:rsid w:val="00086093"/>
    <w:rsid w:val="00086AF6"/>
    <w:rsid w:val="00086C7B"/>
    <w:rsid w:val="00087DE1"/>
    <w:rsid w:val="000900DA"/>
    <w:rsid w:val="000907D5"/>
    <w:rsid w:val="00090A71"/>
    <w:rsid w:val="00091200"/>
    <w:rsid w:val="00091514"/>
    <w:rsid w:val="00091722"/>
    <w:rsid w:val="0009194B"/>
    <w:rsid w:val="00091C02"/>
    <w:rsid w:val="00091EC9"/>
    <w:rsid w:val="00092260"/>
    <w:rsid w:val="00092D24"/>
    <w:rsid w:val="00092EEB"/>
    <w:rsid w:val="0009328F"/>
    <w:rsid w:val="00093404"/>
    <w:rsid w:val="00093E16"/>
    <w:rsid w:val="00094011"/>
    <w:rsid w:val="0009416B"/>
    <w:rsid w:val="000941AA"/>
    <w:rsid w:val="00094210"/>
    <w:rsid w:val="0009540F"/>
    <w:rsid w:val="00095665"/>
    <w:rsid w:val="000961DD"/>
    <w:rsid w:val="00096277"/>
    <w:rsid w:val="000968E5"/>
    <w:rsid w:val="00096B7E"/>
    <w:rsid w:val="00097926"/>
    <w:rsid w:val="00097D28"/>
    <w:rsid w:val="000A073C"/>
    <w:rsid w:val="000A0C50"/>
    <w:rsid w:val="000A0CB7"/>
    <w:rsid w:val="000A1935"/>
    <w:rsid w:val="000A1F96"/>
    <w:rsid w:val="000A3443"/>
    <w:rsid w:val="000A37D6"/>
    <w:rsid w:val="000A3E10"/>
    <w:rsid w:val="000A5D78"/>
    <w:rsid w:val="000A682E"/>
    <w:rsid w:val="000A69EC"/>
    <w:rsid w:val="000A6C22"/>
    <w:rsid w:val="000A6E36"/>
    <w:rsid w:val="000A7B2F"/>
    <w:rsid w:val="000A7EE3"/>
    <w:rsid w:val="000B0D65"/>
    <w:rsid w:val="000B0E30"/>
    <w:rsid w:val="000B14C3"/>
    <w:rsid w:val="000B17D3"/>
    <w:rsid w:val="000B1FBB"/>
    <w:rsid w:val="000B213D"/>
    <w:rsid w:val="000B28F8"/>
    <w:rsid w:val="000B2AAB"/>
    <w:rsid w:val="000B2D7E"/>
    <w:rsid w:val="000B2DC5"/>
    <w:rsid w:val="000B3075"/>
    <w:rsid w:val="000B33B1"/>
    <w:rsid w:val="000B3588"/>
    <w:rsid w:val="000B37CC"/>
    <w:rsid w:val="000B3CCC"/>
    <w:rsid w:val="000B3EDD"/>
    <w:rsid w:val="000B4499"/>
    <w:rsid w:val="000B49ED"/>
    <w:rsid w:val="000B4B9E"/>
    <w:rsid w:val="000B4C5F"/>
    <w:rsid w:val="000B5266"/>
    <w:rsid w:val="000B5476"/>
    <w:rsid w:val="000B557F"/>
    <w:rsid w:val="000B62C0"/>
    <w:rsid w:val="000B6519"/>
    <w:rsid w:val="000B6724"/>
    <w:rsid w:val="000B6966"/>
    <w:rsid w:val="000B6AA2"/>
    <w:rsid w:val="000B713F"/>
    <w:rsid w:val="000B7B9D"/>
    <w:rsid w:val="000B7BB4"/>
    <w:rsid w:val="000C048A"/>
    <w:rsid w:val="000C050B"/>
    <w:rsid w:val="000C0B89"/>
    <w:rsid w:val="000C1076"/>
    <w:rsid w:val="000C1570"/>
    <w:rsid w:val="000C1CC1"/>
    <w:rsid w:val="000C1D0A"/>
    <w:rsid w:val="000C24CB"/>
    <w:rsid w:val="000C277C"/>
    <w:rsid w:val="000C27B0"/>
    <w:rsid w:val="000C2827"/>
    <w:rsid w:val="000C3198"/>
    <w:rsid w:val="000C345A"/>
    <w:rsid w:val="000C387E"/>
    <w:rsid w:val="000C3AF6"/>
    <w:rsid w:val="000C3D60"/>
    <w:rsid w:val="000C432A"/>
    <w:rsid w:val="000C4512"/>
    <w:rsid w:val="000C4857"/>
    <w:rsid w:val="000C4CE1"/>
    <w:rsid w:val="000C4F2F"/>
    <w:rsid w:val="000C539F"/>
    <w:rsid w:val="000C53E1"/>
    <w:rsid w:val="000C5547"/>
    <w:rsid w:val="000C598A"/>
    <w:rsid w:val="000C5A02"/>
    <w:rsid w:val="000C5B4A"/>
    <w:rsid w:val="000C5CB8"/>
    <w:rsid w:val="000C607F"/>
    <w:rsid w:val="000C63FA"/>
    <w:rsid w:val="000C64B9"/>
    <w:rsid w:val="000C6561"/>
    <w:rsid w:val="000C75BA"/>
    <w:rsid w:val="000D00FF"/>
    <w:rsid w:val="000D06CB"/>
    <w:rsid w:val="000D0920"/>
    <w:rsid w:val="000D156F"/>
    <w:rsid w:val="000D2EDB"/>
    <w:rsid w:val="000D396F"/>
    <w:rsid w:val="000D3A5D"/>
    <w:rsid w:val="000D3B86"/>
    <w:rsid w:val="000D3BDE"/>
    <w:rsid w:val="000D41AB"/>
    <w:rsid w:val="000D4748"/>
    <w:rsid w:val="000D482F"/>
    <w:rsid w:val="000D4932"/>
    <w:rsid w:val="000D4E5E"/>
    <w:rsid w:val="000D4F52"/>
    <w:rsid w:val="000D5046"/>
    <w:rsid w:val="000D516D"/>
    <w:rsid w:val="000D5A5F"/>
    <w:rsid w:val="000D5CD9"/>
    <w:rsid w:val="000D7163"/>
    <w:rsid w:val="000D72A8"/>
    <w:rsid w:val="000D755B"/>
    <w:rsid w:val="000D76DB"/>
    <w:rsid w:val="000E0796"/>
    <w:rsid w:val="000E0DD5"/>
    <w:rsid w:val="000E1134"/>
    <w:rsid w:val="000E16C4"/>
    <w:rsid w:val="000E1A95"/>
    <w:rsid w:val="000E2433"/>
    <w:rsid w:val="000E2653"/>
    <w:rsid w:val="000E284C"/>
    <w:rsid w:val="000E2BD6"/>
    <w:rsid w:val="000E2CB4"/>
    <w:rsid w:val="000E3279"/>
    <w:rsid w:val="000E328E"/>
    <w:rsid w:val="000E3332"/>
    <w:rsid w:val="000E35A8"/>
    <w:rsid w:val="000E36C6"/>
    <w:rsid w:val="000E3868"/>
    <w:rsid w:val="000E4414"/>
    <w:rsid w:val="000E462E"/>
    <w:rsid w:val="000E483E"/>
    <w:rsid w:val="000E49C5"/>
    <w:rsid w:val="000E4D41"/>
    <w:rsid w:val="000E5826"/>
    <w:rsid w:val="000E68B3"/>
    <w:rsid w:val="000E71EF"/>
    <w:rsid w:val="000E78BB"/>
    <w:rsid w:val="000E79F2"/>
    <w:rsid w:val="000E7DF1"/>
    <w:rsid w:val="000F0020"/>
    <w:rsid w:val="000F0514"/>
    <w:rsid w:val="000F071B"/>
    <w:rsid w:val="000F07F1"/>
    <w:rsid w:val="000F0AE3"/>
    <w:rsid w:val="000F0B3F"/>
    <w:rsid w:val="000F11BC"/>
    <w:rsid w:val="000F2C79"/>
    <w:rsid w:val="000F2CF0"/>
    <w:rsid w:val="000F32E2"/>
    <w:rsid w:val="000F32E5"/>
    <w:rsid w:val="000F32F4"/>
    <w:rsid w:val="000F3B30"/>
    <w:rsid w:val="000F429B"/>
    <w:rsid w:val="000F4612"/>
    <w:rsid w:val="000F4DC7"/>
    <w:rsid w:val="000F5A79"/>
    <w:rsid w:val="000F5AA1"/>
    <w:rsid w:val="000F6396"/>
    <w:rsid w:val="000F7143"/>
    <w:rsid w:val="000F7270"/>
    <w:rsid w:val="000F72C0"/>
    <w:rsid w:val="000F74D7"/>
    <w:rsid w:val="000F78F0"/>
    <w:rsid w:val="000F7DAE"/>
    <w:rsid w:val="0010047D"/>
    <w:rsid w:val="00100589"/>
    <w:rsid w:val="00100819"/>
    <w:rsid w:val="0010234C"/>
    <w:rsid w:val="00102DAE"/>
    <w:rsid w:val="00103662"/>
    <w:rsid w:val="00103C6C"/>
    <w:rsid w:val="00103E3A"/>
    <w:rsid w:val="0010461B"/>
    <w:rsid w:val="00104737"/>
    <w:rsid w:val="00104D3A"/>
    <w:rsid w:val="0010573E"/>
    <w:rsid w:val="00105CFE"/>
    <w:rsid w:val="00105E78"/>
    <w:rsid w:val="00105EC0"/>
    <w:rsid w:val="00106464"/>
    <w:rsid w:val="001078FE"/>
    <w:rsid w:val="00107A4E"/>
    <w:rsid w:val="00107BF0"/>
    <w:rsid w:val="00107EB4"/>
    <w:rsid w:val="00107EE8"/>
    <w:rsid w:val="001103D2"/>
    <w:rsid w:val="00111A40"/>
    <w:rsid w:val="0011214F"/>
    <w:rsid w:val="001135B8"/>
    <w:rsid w:val="001137F8"/>
    <w:rsid w:val="0011395C"/>
    <w:rsid w:val="0011438A"/>
    <w:rsid w:val="00114DE7"/>
    <w:rsid w:val="00114E20"/>
    <w:rsid w:val="0011532B"/>
    <w:rsid w:val="0011565E"/>
    <w:rsid w:val="00115B90"/>
    <w:rsid w:val="0011683C"/>
    <w:rsid w:val="00116A04"/>
    <w:rsid w:val="00117C0A"/>
    <w:rsid w:val="00117DEE"/>
    <w:rsid w:val="0012020F"/>
    <w:rsid w:val="00120472"/>
    <w:rsid w:val="00120A10"/>
    <w:rsid w:val="00120AD8"/>
    <w:rsid w:val="00120ECE"/>
    <w:rsid w:val="00121710"/>
    <w:rsid w:val="00121CDA"/>
    <w:rsid w:val="00121DE0"/>
    <w:rsid w:val="00122501"/>
    <w:rsid w:val="0012268A"/>
    <w:rsid w:val="00122692"/>
    <w:rsid w:val="001228D2"/>
    <w:rsid w:val="0012309D"/>
    <w:rsid w:val="0012337D"/>
    <w:rsid w:val="001233E0"/>
    <w:rsid w:val="00123AEE"/>
    <w:rsid w:val="00124449"/>
    <w:rsid w:val="001244DB"/>
    <w:rsid w:val="00124AC0"/>
    <w:rsid w:val="00124F7A"/>
    <w:rsid w:val="00125968"/>
    <w:rsid w:val="00125C63"/>
    <w:rsid w:val="001265F5"/>
    <w:rsid w:val="00126858"/>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48B3"/>
    <w:rsid w:val="00134A54"/>
    <w:rsid w:val="00135054"/>
    <w:rsid w:val="0013539A"/>
    <w:rsid w:val="001353FF"/>
    <w:rsid w:val="001357C6"/>
    <w:rsid w:val="00135A7E"/>
    <w:rsid w:val="00135B1F"/>
    <w:rsid w:val="00135B58"/>
    <w:rsid w:val="00135E14"/>
    <w:rsid w:val="00135F7A"/>
    <w:rsid w:val="0013654B"/>
    <w:rsid w:val="0013697C"/>
    <w:rsid w:val="00136A59"/>
    <w:rsid w:val="00136C8C"/>
    <w:rsid w:val="0013709C"/>
    <w:rsid w:val="001377B8"/>
    <w:rsid w:val="001378DA"/>
    <w:rsid w:val="0014044E"/>
    <w:rsid w:val="00140C7C"/>
    <w:rsid w:val="00140D37"/>
    <w:rsid w:val="001414BC"/>
    <w:rsid w:val="00141841"/>
    <w:rsid w:val="0014250C"/>
    <w:rsid w:val="0014263C"/>
    <w:rsid w:val="001426F6"/>
    <w:rsid w:val="001427CF"/>
    <w:rsid w:val="001428A6"/>
    <w:rsid w:val="001432C5"/>
    <w:rsid w:val="00143313"/>
    <w:rsid w:val="0014357E"/>
    <w:rsid w:val="00143B4C"/>
    <w:rsid w:val="00143C28"/>
    <w:rsid w:val="001443F7"/>
    <w:rsid w:val="00144EC2"/>
    <w:rsid w:val="0014577A"/>
    <w:rsid w:val="00145C8E"/>
    <w:rsid w:val="00146355"/>
    <w:rsid w:val="00146A6E"/>
    <w:rsid w:val="00146BD0"/>
    <w:rsid w:val="00146CE0"/>
    <w:rsid w:val="0014773F"/>
    <w:rsid w:val="00147D1F"/>
    <w:rsid w:val="00150360"/>
    <w:rsid w:val="00150695"/>
    <w:rsid w:val="00151111"/>
    <w:rsid w:val="0015118C"/>
    <w:rsid w:val="001512FE"/>
    <w:rsid w:val="0015139E"/>
    <w:rsid w:val="001514AC"/>
    <w:rsid w:val="001514F3"/>
    <w:rsid w:val="00151579"/>
    <w:rsid w:val="001517F3"/>
    <w:rsid w:val="00151831"/>
    <w:rsid w:val="00151BC7"/>
    <w:rsid w:val="00151C59"/>
    <w:rsid w:val="001520C2"/>
    <w:rsid w:val="001529DB"/>
    <w:rsid w:val="00152A29"/>
    <w:rsid w:val="00152DEC"/>
    <w:rsid w:val="00152FB7"/>
    <w:rsid w:val="0015385D"/>
    <w:rsid w:val="0015411A"/>
    <w:rsid w:val="00154675"/>
    <w:rsid w:val="001549BD"/>
    <w:rsid w:val="00155370"/>
    <w:rsid w:val="00155EBE"/>
    <w:rsid w:val="0015601D"/>
    <w:rsid w:val="00156BB9"/>
    <w:rsid w:val="00156CDD"/>
    <w:rsid w:val="00156D0B"/>
    <w:rsid w:val="00156F07"/>
    <w:rsid w:val="0015721C"/>
    <w:rsid w:val="001574AC"/>
    <w:rsid w:val="00157754"/>
    <w:rsid w:val="00157CF3"/>
    <w:rsid w:val="00157EA6"/>
    <w:rsid w:val="00157FE0"/>
    <w:rsid w:val="00160083"/>
    <w:rsid w:val="0016011D"/>
    <w:rsid w:val="001603DE"/>
    <w:rsid w:val="0016049C"/>
    <w:rsid w:val="00160531"/>
    <w:rsid w:val="0016099C"/>
    <w:rsid w:val="00160B3B"/>
    <w:rsid w:val="00160F5A"/>
    <w:rsid w:val="001619C3"/>
    <w:rsid w:val="00161BE0"/>
    <w:rsid w:val="00161BE1"/>
    <w:rsid w:val="00162075"/>
    <w:rsid w:val="00162C70"/>
    <w:rsid w:val="0016325C"/>
    <w:rsid w:val="00163A51"/>
    <w:rsid w:val="00164715"/>
    <w:rsid w:val="00164BCD"/>
    <w:rsid w:val="001656AF"/>
    <w:rsid w:val="00165A12"/>
    <w:rsid w:val="00165CEE"/>
    <w:rsid w:val="001666A2"/>
    <w:rsid w:val="00166B6E"/>
    <w:rsid w:val="00166B73"/>
    <w:rsid w:val="001672C7"/>
    <w:rsid w:val="001679AF"/>
    <w:rsid w:val="00167ACC"/>
    <w:rsid w:val="00167B28"/>
    <w:rsid w:val="00167D00"/>
    <w:rsid w:val="0017046A"/>
    <w:rsid w:val="00171254"/>
    <w:rsid w:val="00171643"/>
    <w:rsid w:val="001719AA"/>
    <w:rsid w:val="00171CF3"/>
    <w:rsid w:val="0017275A"/>
    <w:rsid w:val="00172D44"/>
    <w:rsid w:val="00172DA7"/>
    <w:rsid w:val="00172FF5"/>
    <w:rsid w:val="0017324A"/>
    <w:rsid w:val="00173597"/>
    <w:rsid w:val="00173F96"/>
    <w:rsid w:val="0017422D"/>
    <w:rsid w:val="00174630"/>
    <w:rsid w:val="00174695"/>
    <w:rsid w:val="001746B8"/>
    <w:rsid w:val="0017481C"/>
    <w:rsid w:val="00174BA3"/>
    <w:rsid w:val="001751E8"/>
    <w:rsid w:val="0017557F"/>
    <w:rsid w:val="00176106"/>
    <w:rsid w:val="001766CD"/>
    <w:rsid w:val="00176844"/>
    <w:rsid w:val="001768BE"/>
    <w:rsid w:val="00176DC5"/>
    <w:rsid w:val="00177779"/>
    <w:rsid w:val="00177AFB"/>
    <w:rsid w:val="00177CF6"/>
    <w:rsid w:val="001801A1"/>
    <w:rsid w:val="00180243"/>
    <w:rsid w:val="00180261"/>
    <w:rsid w:val="0018033B"/>
    <w:rsid w:val="00180406"/>
    <w:rsid w:val="0018064C"/>
    <w:rsid w:val="001808D8"/>
    <w:rsid w:val="00180B57"/>
    <w:rsid w:val="00180F0E"/>
    <w:rsid w:val="00180F41"/>
    <w:rsid w:val="0018125A"/>
    <w:rsid w:val="001816A9"/>
    <w:rsid w:val="0018197E"/>
    <w:rsid w:val="00181E6E"/>
    <w:rsid w:val="00181FBD"/>
    <w:rsid w:val="0018292A"/>
    <w:rsid w:val="001829DB"/>
    <w:rsid w:val="00182B69"/>
    <w:rsid w:val="00182BEA"/>
    <w:rsid w:val="0018375D"/>
    <w:rsid w:val="00183D86"/>
    <w:rsid w:val="00183F9A"/>
    <w:rsid w:val="00184340"/>
    <w:rsid w:val="00184364"/>
    <w:rsid w:val="0018478D"/>
    <w:rsid w:val="0018488F"/>
    <w:rsid w:val="001852FC"/>
    <w:rsid w:val="0018706A"/>
    <w:rsid w:val="00187CA3"/>
    <w:rsid w:val="00190227"/>
    <w:rsid w:val="00190A84"/>
    <w:rsid w:val="00190C98"/>
    <w:rsid w:val="00190DE3"/>
    <w:rsid w:val="00190EEE"/>
    <w:rsid w:val="00191484"/>
    <w:rsid w:val="00191BB7"/>
    <w:rsid w:val="00192037"/>
    <w:rsid w:val="001921F0"/>
    <w:rsid w:val="00192645"/>
    <w:rsid w:val="0019270A"/>
    <w:rsid w:val="00193474"/>
    <w:rsid w:val="001938CD"/>
    <w:rsid w:val="001939CB"/>
    <w:rsid w:val="001941AE"/>
    <w:rsid w:val="00194256"/>
    <w:rsid w:val="001955C9"/>
    <w:rsid w:val="001958DB"/>
    <w:rsid w:val="0019667A"/>
    <w:rsid w:val="00196720"/>
    <w:rsid w:val="00196815"/>
    <w:rsid w:val="0019692A"/>
    <w:rsid w:val="00196BF7"/>
    <w:rsid w:val="00196C8E"/>
    <w:rsid w:val="0019720E"/>
    <w:rsid w:val="001978F8"/>
    <w:rsid w:val="00197B20"/>
    <w:rsid w:val="001A01A7"/>
    <w:rsid w:val="001A04C8"/>
    <w:rsid w:val="001A0711"/>
    <w:rsid w:val="001A090D"/>
    <w:rsid w:val="001A0927"/>
    <w:rsid w:val="001A0DB1"/>
    <w:rsid w:val="001A0FA6"/>
    <w:rsid w:val="001A1386"/>
    <w:rsid w:val="001A1847"/>
    <w:rsid w:val="001A1E4A"/>
    <w:rsid w:val="001A209A"/>
    <w:rsid w:val="001A21B5"/>
    <w:rsid w:val="001A26EF"/>
    <w:rsid w:val="001A2D32"/>
    <w:rsid w:val="001A2F2E"/>
    <w:rsid w:val="001A3700"/>
    <w:rsid w:val="001A3E98"/>
    <w:rsid w:val="001A3F10"/>
    <w:rsid w:val="001A3F49"/>
    <w:rsid w:val="001A4D26"/>
    <w:rsid w:val="001A50F4"/>
    <w:rsid w:val="001A57C4"/>
    <w:rsid w:val="001A588E"/>
    <w:rsid w:val="001A5C31"/>
    <w:rsid w:val="001A6721"/>
    <w:rsid w:val="001A67E3"/>
    <w:rsid w:val="001A6A7E"/>
    <w:rsid w:val="001A6EA2"/>
    <w:rsid w:val="001A7122"/>
    <w:rsid w:val="001A78F7"/>
    <w:rsid w:val="001A7999"/>
    <w:rsid w:val="001A7B04"/>
    <w:rsid w:val="001B01C9"/>
    <w:rsid w:val="001B0413"/>
    <w:rsid w:val="001B0442"/>
    <w:rsid w:val="001B04E3"/>
    <w:rsid w:val="001B06B2"/>
    <w:rsid w:val="001B0B49"/>
    <w:rsid w:val="001B0E29"/>
    <w:rsid w:val="001B10A4"/>
    <w:rsid w:val="001B1100"/>
    <w:rsid w:val="001B1108"/>
    <w:rsid w:val="001B1398"/>
    <w:rsid w:val="001B1466"/>
    <w:rsid w:val="001B1A2C"/>
    <w:rsid w:val="001B290E"/>
    <w:rsid w:val="001B2A8C"/>
    <w:rsid w:val="001B2A9F"/>
    <w:rsid w:val="001B2AB7"/>
    <w:rsid w:val="001B2F34"/>
    <w:rsid w:val="001B35EC"/>
    <w:rsid w:val="001B39B6"/>
    <w:rsid w:val="001B3D53"/>
    <w:rsid w:val="001B41B4"/>
    <w:rsid w:val="001B4A3A"/>
    <w:rsid w:val="001B4BBF"/>
    <w:rsid w:val="001B4C2D"/>
    <w:rsid w:val="001B53AD"/>
    <w:rsid w:val="001B56D1"/>
    <w:rsid w:val="001B5B45"/>
    <w:rsid w:val="001B686E"/>
    <w:rsid w:val="001B6A24"/>
    <w:rsid w:val="001B6BA9"/>
    <w:rsid w:val="001B78A4"/>
    <w:rsid w:val="001B7A49"/>
    <w:rsid w:val="001B7D9E"/>
    <w:rsid w:val="001B7E52"/>
    <w:rsid w:val="001C0292"/>
    <w:rsid w:val="001C0999"/>
    <w:rsid w:val="001C20E8"/>
    <w:rsid w:val="001C2361"/>
    <w:rsid w:val="001C24CB"/>
    <w:rsid w:val="001C2CCA"/>
    <w:rsid w:val="001C2D71"/>
    <w:rsid w:val="001C32BA"/>
    <w:rsid w:val="001C3681"/>
    <w:rsid w:val="001C40B5"/>
    <w:rsid w:val="001C47D1"/>
    <w:rsid w:val="001C495C"/>
    <w:rsid w:val="001C4A65"/>
    <w:rsid w:val="001C4C48"/>
    <w:rsid w:val="001C4C68"/>
    <w:rsid w:val="001C54E3"/>
    <w:rsid w:val="001C5618"/>
    <w:rsid w:val="001C5A4B"/>
    <w:rsid w:val="001C5E84"/>
    <w:rsid w:val="001C62FC"/>
    <w:rsid w:val="001C6507"/>
    <w:rsid w:val="001C7307"/>
    <w:rsid w:val="001D030C"/>
    <w:rsid w:val="001D05F9"/>
    <w:rsid w:val="001D0AFD"/>
    <w:rsid w:val="001D0D45"/>
    <w:rsid w:val="001D0F15"/>
    <w:rsid w:val="001D1510"/>
    <w:rsid w:val="001D166F"/>
    <w:rsid w:val="001D1C39"/>
    <w:rsid w:val="001D1DD8"/>
    <w:rsid w:val="001D1DDA"/>
    <w:rsid w:val="001D2C8E"/>
    <w:rsid w:val="001D30B9"/>
    <w:rsid w:val="001D36CE"/>
    <w:rsid w:val="001D47EE"/>
    <w:rsid w:val="001D4F48"/>
    <w:rsid w:val="001D4FD3"/>
    <w:rsid w:val="001D51E2"/>
    <w:rsid w:val="001D5436"/>
    <w:rsid w:val="001D56B2"/>
    <w:rsid w:val="001D5A57"/>
    <w:rsid w:val="001D5B8F"/>
    <w:rsid w:val="001D6AED"/>
    <w:rsid w:val="001D6EA3"/>
    <w:rsid w:val="001D74C9"/>
    <w:rsid w:val="001D7567"/>
    <w:rsid w:val="001D75A0"/>
    <w:rsid w:val="001D7838"/>
    <w:rsid w:val="001D790A"/>
    <w:rsid w:val="001E0626"/>
    <w:rsid w:val="001E11AC"/>
    <w:rsid w:val="001E1538"/>
    <w:rsid w:val="001E173F"/>
    <w:rsid w:val="001E1753"/>
    <w:rsid w:val="001E197A"/>
    <w:rsid w:val="001E1B54"/>
    <w:rsid w:val="001E1DB7"/>
    <w:rsid w:val="001E1FCE"/>
    <w:rsid w:val="001E219E"/>
    <w:rsid w:val="001E254E"/>
    <w:rsid w:val="001E2977"/>
    <w:rsid w:val="001E2A8A"/>
    <w:rsid w:val="001E3B7B"/>
    <w:rsid w:val="001E4407"/>
    <w:rsid w:val="001E4D7C"/>
    <w:rsid w:val="001E51DC"/>
    <w:rsid w:val="001E563C"/>
    <w:rsid w:val="001E587B"/>
    <w:rsid w:val="001E5E77"/>
    <w:rsid w:val="001E6134"/>
    <w:rsid w:val="001E6270"/>
    <w:rsid w:val="001E6569"/>
    <w:rsid w:val="001E67D1"/>
    <w:rsid w:val="001E6853"/>
    <w:rsid w:val="001E6AB7"/>
    <w:rsid w:val="001E6B9A"/>
    <w:rsid w:val="001E6DB8"/>
    <w:rsid w:val="001E6E03"/>
    <w:rsid w:val="001E745A"/>
    <w:rsid w:val="001F07A7"/>
    <w:rsid w:val="001F090C"/>
    <w:rsid w:val="001F0D58"/>
    <w:rsid w:val="001F1ACE"/>
    <w:rsid w:val="001F2129"/>
    <w:rsid w:val="001F2A82"/>
    <w:rsid w:val="001F2C12"/>
    <w:rsid w:val="001F2CB8"/>
    <w:rsid w:val="001F32AF"/>
    <w:rsid w:val="001F3380"/>
    <w:rsid w:val="001F349C"/>
    <w:rsid w:val="001F3698"/>
    <w:rsid w:val="001F3820"/>
    <w:rsid w:val="001F388A"/>
    <w:rsid w:val="001F3AEC"/>
    <w:rsid w:val="001F3F9C"/>
    <w:rsid w:val="001F3FB9"/>
    <w:rsid w:val="001F4A4F"/>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4C0A"/>
    <w:rsid w:val="002057E5"/>
    <w:rsid w:val="0020581B"/>
    <w:rsid w:val="002059E4"/>
    <w:rsid w:val="00205D82"/>
    <w:rsid w:val="002062F0"/>
    <w:rsid w:val="00206839"/>
    <w:rsid w:val="00206B7F"/>
    <w:rsid w:val="00207127"/>
    <w:rsid w:val="00207997"/>
    <w:rsid w:val="00210246"/>
    <w:rsid w:val="00210668"/>
    <w:rsid w:val="00210DBD"/>
    <w:rsid w:val="00211422"/>
    <w:rsid w:val="00211A1A"/>
    <w:rsid w:val="00211EFA"/>
    <w:rsid w:val="0021216B"/>
    <w:rsid w:val="00212201"/>
    <w:rsid w:val="0021273A"/>
    <w:rsid w:val="00212799"/>
    <w:rsid w:val="00212843"/>
    <w:rsid w:val="002129A4"/>
    <w:rsid w:val="002129BD"/>
    <w:rsid w:val="00213784"/>
    <w:rsid w:val="002139B5"/>
    <w:rsid w:val="00213F50"/>
    <w:rsid w:val="002147BA"/>
    <w:rsid w:val="00214CCB"/>
    <w:rsid w:val="0021529E"/>
    <w:rsid w:val="00215CDA"/>
    <w:rsid w:val="00216B1C"/>
    <w:rsid w:val="00216BED"/>
    <w:rsid w:val="00217794"/>
    <w:rsid w:val="002177B5"/>
    <w:rsid w:val="002178E9"/>
    <w:rsid w:val="00220B35"/>
    <w:rsid w:val="00221337"/>
    <w:rsid w:val="0022150F"/>
    <w:rsid w:val="00221A70"/>
    <w:rsid w:val="00221BF8"/>
    <w:rsid w:val="002222E7"/>
    <w:rsid w:val="00222CE3"/>
    <w:rsid w:val="00223304"/>
    <w:rsid w:val="002237E0"/>
    <w:rsid w:val="002238F6"/>
    <w:rsid w:val="002239CD"/>
    <w:rsid w:val="002240EA"/>
    <w:rsid w:val="00224133"/>
    <w:rsid w:val="00224360"/>
    <w:rsid w:val="00224CF7"/>
    <w:rsid w:val="00224F88"/>
    <w:rsid w:val="00225122"/>
    <w:rsid w:val="0022520F"/>
    <w:rsid w:val="00225419"/>
    <w:rsid w:val="0022573B"/>
    <w:rsid w:val="00225F09"/>
    <w:rsid w:val="002267A0"/>
    <w:rsid w:val="002269CE"/>
    <w:rsid w:val="00226D48"/>
    <w:rsid w:val="00226E5C"/>
    <w:rsid w:val="002273F4"/>
    <w:rsid w:val="0022743B"/>
    <w:rsid w:val="0022763F"/>
    <w:rsid w:val="002276C3"/>
    <w:rsid w:val="0022773A"/>
    <w:rsid w:val="00227C8C"/>
    <w:rsid w:val="00227DF5"/>
    <w:rsid w:val="00230B7F"/>
    <w:rsid w:val="002312DE"/>
    <w:rsid w:val="00231C3F"/>
    <w:rsid w:val="002320D8"/>
    <w:rsid w:val="00232639"/>
    <w:rsid w:val="002329A0"/>
    <w:rsid w:val="00232BAC"/>
    <w:rsid w:val="00232C48"/>
    <w:rsid w:val="00233115"/>
    <w:rsid w:val="00233455"/>
    <w:rsid w:val="002335CA"/>
    <w:rsid w:val="002337F5"/>
    <w:rsid w:val="002339DD"/>
    <w:rsid w:val="00233F70"/>
    <w:rsid w:val="00234036"/>
    <w:rsid w:val="00234240"/>
    <w:rsid w:val="00234394"/>
    <w:rsid w:val="002345F9"/>
    <w:rsid w:val="002349CD"/>
    <w:rsid w:val="00234E2F"/>
    <w:rsid w:val="00235487"/>
    <w:rsid w:val="00235A1D"/>
    <w:rsid w:val="00235EFC"/>
    <w:rsid w:val="00236293"/>
    <w:rsid w:val="002362EF"/>
    <w:rsid w:val="0023688A"/>
    <w:rsid w:val="002369C1"/>
    <w:rsid w:val="00236D71"/>
    <w:rsid w:val="002374A5"/>
    <w:rsid w:val="00240284"/>
    <w:rsid w:val="002413A9"/>
    <w:rsid w:val="00241C19"/>
    <w:rsid w:val="00242530"/>
    <w:rsid w:val="00242C05"/>
    <w:rsid w:val="00243941"/>
    <w:rsid w:val="00243954"/>
    <w:rsid w:val="00243F08"/>
    <w:rsid w:val="0024413A"/>
    <w:rsid w:val="00244D7E"/>
    <w:rsid w:val="00244D83"/>
    <w:rsid w:val="00245177"/>
    <w:rsid w:val="00245189"/>
    <w:rsid w:val="00245406"/>
    <w:rsid w:val="0024554C"/>
    <w:rsid w:val="002457C9"/>
    <w:rsid w:val="00246696"/>
    <w:rsid w:val="0024745A"/>
    <w:rsid w:val="00250508"/>
    <w:rsid w:val="00250A95"/>
    <w:rsid w:val="002514E7"/>
    <w:rsid w:val="00251A5E"/>
    <w:rsid w:val="002525B0"/>
    <w:rsid w:val="002525D6"/>
    <w:rsid w:val="002526CE"/>
    <w:rsid w:val="0025271B"/>
    <w:rsid w:val="00252930"/>
    <w:rsid w:val="0025307F"/>
    <w:rsid w:val="0025371F"/>
    <w:rsid w:val="00254360"/>
    <w:rsid w:val="00254370"/>
    <w:rsid w:val="002548EA"/>
    <w:rsid w:val="00254ABD"/>
    <w:rsid w:val="00254C11"/>
    <w:rsid w:val="00254D29"/>
    <w:rsid w:val="00255224"/>
    <w:rsid w:val="00255661"/>
    <w:rsid w:val="00255730"/>
    <w:rsid w:val="002568A9"/>
    <w:rsid w:val="00256E6D"/>
    <w:rsid w:val="0025704F"/>
    <w:rsid w:val="002573A0"/>
    <w:rsid w:val="00257F65"/>
    <w:rsid w:val="0026035B"/>
    <w:rsid w:val="00260387"/>
    <w:rsid w:val="00260678"/>
    <w:rsid w:val="0026139B"/>
    <w:rsid w:val="00262328"/>
    <w:rsid w:val="002626B1"/>
    <w:rsid w:val="00263934"/>
    <w:rsid w:val="00263B9F"/>
    <w:rsid w:val="00263ED6"/>
    <w:rsid w:val="0026423D"/>
    <w:rsid w:val="00264397"/>
    <w:rsid w:val="00264413"/>
    <w:rsid w:val="002646FA"/>
    <w:rsid w:val="002656C8"/>
    <w:rsid w:val="00265B4C"/>
    <w:rsid w:val="00265B94"/>
    <w:rsid w:val="002663FB"/>
    <w:rsid w:val="002664DA"/>
    <w:rsid w:val="002668F8"/>
    <w:rsid w:val="00266D57"/>
    <w:rsid w:val="00266E1C"/>
    <w:rsid w:val="00266EE0"/>
    <w:rsid w:val="002701C0"/>
    <w:rsid w:val="00270583"/>
    <w:rsid w:val="00270624"/>
    <w:rsid w:val="00271880"/>
    <w:rsid w:val="002718C6"/>
    <w:rsid w:val="00271E6F"/>
    <w:rsid w:val="002722A8"/>
    <w:rsid w:val="00272451"/>
    <w:rsid w:val="002746AA"/>
    <w:rsid w:val="00274892"/>
    <w:rsid w:val="002748F5"/>
    <w:rsid w:val="00274A37"/>
    <w:rsid w:val="002751F8"/>
    <w:rsid w:val="002757A8"/>
    <w:rsid w:val="00275E70"/>
    <w:rsid w:val="002761A4"/>
    <w:rsid w:val="002764AE"/>
    <w:rsid w:val="0027658E"/>
    <w:rsid w:val="00276D6D"/>
    <w:rsid w:val="00277064"/>
    <w:rsid w:val="002770F0"/>
    <w:rsid w:val="002771EC"/>
    <w:rsid w:val="00277797"/>
    <w:rsid w:val="00277AAF"/>
    <w:rsid w:val="00277CB8"/>
    <w:rsid w:val="00280156"/>
    <w:rsid w:val="002805D8"/>
    <w:rsid w:val="002805EF"/>
    <w:rsid w:val="0028061E"/>
    <w:rsid w:val="00280718"/>
    <w:rsid w:val="00280BCB"/>
    <w:rsid w:val="00280D9B"/>
    <w:rsid w:val="00280E7C"/>
    <w:rsid w:val="0028189C"/>
    <w:rsid w:val="002819C7"/>
    <w:rsid w:val="00281AD8"/>
    <w:rsid w:val="00281F49"/>
    <w:rsid w:val="00281F5E"/>
    <w:rsid w:val="002823A7"/>
    <w:rsid w:val="002823CF"/>
    <w:rsid w:val="00282A65"/>
    <w:rsid w:val="00283249"/>
    <w:rsid w:val="002834AA"/>
    <w:rsid w:val="00283CB2"/>
    <w:rsid w:val="002843C1"/>
    <w:rsid w:val="002844C7"/>
    <w:rsid w:val="00284B6F"/>
    <w:rsid w:val="00284C3E"/>
    <w:rsid w:val="00284E08"/>
    <w:rsid w:val="00284FE4"/>
    <w:rsid w:val="00285B05"/>
    <w:rsid w:val="002866D5"/>
    <w:rsid w:val="00286D59"/>
    <w:rsid w:val="0028760F"/>
    <w:rsid w:val="00287685"/>
    <w:rsid w:val="00287838"/>
    <w:rsid w:val="00290081"/>
    <w:rsid w:val="002901D6"/>
    <w:rsid w:val="0029035A"/>
    <w:rsid w:val="00290CDD"/>
    <w:rsid w:val="00290EB3"/>
    <w:rsid w:val="002912FB"/>
    <w:rsid w:val="00291403"/>
    <w:rsid w:val="002914C6"/>
    <w:rsid w:val="0029161E"/>
    <w:rsid w:val="002922D2"/>
    <w:rsid w:val="002925A9"/>
    <w:rsid w:val="0029308D"/>
    <w:rsid w:val="002930C9"/>
    <w:rsid w:val="0029318B"/>
    <w:rsid w:val="00293427"/>
    <w:rsid w:val="002935B5"/>
    <w:rsid w:val="002940D5"/>
    <w:rsid w:val="0029422B"/>
    <w:rsid w:val="0029481F"/>
    <w:rsid w:val="00294DCB"/>
    <w:rsid w:val="00294EE6"/>
    <w:rsid w:val="00295100"/>
    <w:rsid w:val="00295AAD"/>
    <w:rsid w:val="00295CE6"/>
    <w:rsid w:val="00295E4D"/>
    <w:rsid w:val="0029650E"/>
    <w:rsid w:val="0029661C"/>
    <w:rsid w:val="002969C4"/>
    <w:rsid w:val="00296A62"/>
    <w:rsid w:val="00296ACB"/>
    <w:rsid w:val="00296B46"/>
    <w:rsid w:val="002978A8"/>
    <w:rsid w:val="00297FBF"/>
    <w:rsid w:val="002A0587"/>
    <w:rsid w:val="002A0902"/>
    <w:rsid w:val="002A0D78"/>
    <w:rsid w:val="002A0E08"/>
    <w:rsid w:val="002A0F48"/>
    <w:rsid w:val="002A14D9"/>
    <w:rsid w:val="002A15A0"/>
    <w:rsid w:val="002A20F7"/>
    <w:rsid w:val="002A2FC5"/>
    <w:rsid w:val="002A34B1"/>
    <w:rsid w:val="002A3528"/>
    <w:rsid w:val="002A38C2"/>
    <w:rsid w:val="002A3992"/>
    <w:rsid w:val="002A4209"/>
    <w:rsid w:val="002A4B76"/>
    <w:rsid w:val="002A4D57"/>
    <w:rsid w:val="002A50A1"/>
    <w:rsid w:val="002A539D"/>
    <w:rsid w:val="002A62C0"/>
    <w:rsid w:val="002A651F"/>
    <w:rsid w:val="002A688E"/>
    <w:rsid w:val="002A696C"/>
    <w:rsid w:val="002A6C16"/>
    <w:rsid w:val="002A6D62"/>
    <w:rsid w:val="002A7562"/>
    <w:rsid w:val="002A76FF"/>
    <w:rsid w:val="002A7701"/>
    <w:rsid w:val="002A79E9"/>
    <w:rsid w:val="002A7D15"/>
    <w:rsid w:val="002B1D48"/>
    <w:rsid w:val="002B1EE8"/>
    <w:rsid w:val="002B24DF"/>
    <w:rsid w:val="002B24FB"/>
    <w:rsid w:val="002B2BFD"/>
    <w:rsid w:val="002B2D64"/>
    <w:rsid w:val="002B2F71"/>
    <w:rsid w:val="002B377E"/>
    <w:rsid w:val="002B3D10"/>
    <w:rsid w:val="002B3E7D"/>
    <w:rsid w:val="002B4AFC"/>
    <w:rsid w:val="002B51B4"/>
    <w:rsid w:val="002B532A"/>
    <w:rsid w:val="002B599D"/>
    <w:rsid w:val="002B605B"/>
    <w:rsid w:val="002B6393"/>
    <w:rsid w:val="002B73A6"/>
    <w:rsid w:val="002B75E4"/>
    <w:rsid w:val="002B76FF"/>
    <w:rsid w:val="002B7715"/>
    <w:rsid w:val="002B7CBB"/>
    <w:rsid w:val="002B7DA1"/>
    <w:rsid w:val="002C0FFF"/>
    <w:rsid w:val="002C1047"/>
    <w:rsid w:val="002C116F"/>
    <w:rsid w:val="002C130C"/>
    <w:rsid w:val="002C1518"/>
    <w:rsid w:val="002C1D16"/>
    <w:rsid w:val="002C26BF"/>
    <w:rsid w:val="002C31B8"/>
    <w:rsid w:val="002C31F2"/>
    <w:rsid w:val="002C4049"/>
    <w:rsid w:val="002C40AC"/>
    <w:rsid w:val="002C4529"/>
    <w:rsid w:val="002C4E8C"/>
    <w:rsid w:val="002C5282"/>
    <w:rsid w:val="002C5956"/>
    <w:rsid w:val="002C5C07"/>
    <w:rsid w:val="002C658F"/>
    <w:rsid w:val="002C6808"/>
    <w:rsid w:val="002C7BF3"/>
    <w:rsid w:val="002C7F03"/>
    <w:rsid w:val="002D038B"/>
    <w:rsid w:val="002D043C"/>
    <w:rsid w:val="002D055E"/>
    <w:rsid w:val="002D0AF7"/>
    <w:rsid w:val="002D1650"/>
    <w:rsid w:val="002D1A28"/>
    <w:rsid w:val="002D2344"/>
    <w:rsid w:val="002D28E1"/>
    <w:rsid w:val="002D2CBB"/>
    <w:rsid w:val="002D3085"/>
    <w:rsid w:val="002D3343"/>
    <w:rsid w:val="002D35FE"/>
    <w:rsid w:val="002D39BE"/>
    <w:rsid w:val="002D453F"/>
    <w:rsid w:val="002D47E9"/>
    <w:rsid w:val="002D5070"/>
    <w:rsid w:val="002D534B"/>
    <w:rsid w:val="002D5589"/>
    <w:rsid w:val="002D5745"/>
    <w:rsid w:val="002D5842"/>
    <w:rsid w:val="002D673C"/>
    <w:rsid w:val="002D67CE"/>
    <w:rsid w:val="002D6817"/>
    <w:rsid w:val="002D6D45"/>
    <w:rsid w:val="002D787C"/>
    <w:rsid w:val="002D78D2"/>
    <w:rsid w:val="002D7F09"/>
    <w:rsid w:val="002E072C"/>
    <w:rsid w:val="002E0B40"/>
    <w:rsid w:val="002E0F77"/>
    <w:rsid w:val="002E10E6"/>
    <w:rsid w:val="002E1D70"/>
    <w:rsid w:val="002E1DD4"/>
    <w:rsid w:val="002E1F6E"/>
    <w:rsid w:val="002E21DA"/>
    <w:rsid w:val="002E2397"/>
    <w:rsid w:val="002E2573"/>
    <w:rsid w:val="002E2697"/>
    <w:rsid w:val="002E2B3C"/>
    <w:rsid w:val="002E2FC8"/>
    <w:rsid w:val="002E3343"/>
    <w:rsid w:val="002E3636"/>
    <w:rsid w:val="002E3C2A"/>
    <w:rsid w:val="002E3C45"/>
    <w:rsid w:val="002E3EEA"/>
    <w:rsid w:val="002E465B"/>
    <w:rsid w:val="002E47F2"/>
    <w:rsid w:val="002E4BE8"/>
    <w:rsid w:val="002E5069"/>
    <w:rsid w:val="002E5D63"/>
    <w:rsid w:val="002E645F"/>
    <w:rsid w:val="002E655D"/>
    <w:rsid w:val="002E65C3"/>
    <w:rsid w:val="002E68C7"/>
    <w:rsid w:val="002E6C9E"/>
    <w:rsid w:val="002F0C99"/>
    <w:rsid w:val="002F0F4E"/>
    <w:rsid w:val="002F1116"/>
    <w:rsid w:val="002F1B28"/>
    <w:rsid w:val="002F24B4"/>
    <w:rsid w:val="002F2A67"/>
    <w:rsid w:val="002F3531"/>
    <w:rsid w:val="002F355D"/>
    <w:rsid w:val="002F3B30"/>
    <w:rsid w:val="002F3C6E"/>
    <w:rsid w:val="002F3DF9"/>
    <w:rsid w:val="002F40BE"/>
    <w:rsid w:val="002F45BB"/>
    <w:rsid w:val="002F4C62"/>
    <w:rsid w:val="002F53C0"/>
    <w:rsid w:val="002F583C"/>
    <w:rsid w:val="002F58D3"/>
    <w:rsid w:val="002F5BA4"/>
    <w:rsid w:val="002F5BC7"/>
    <w:rsid w:val="002F67FD"/>
    <w:rsid w:val="002F6959"/>
    <w:rsid w:val="002F6F54"/>
    <w:rsid w:val="002F726A"/>
    <w:rsid w:val="003000D4"/>
    <w:rsid w:val="0030068F"/>
    <w:rsid w:val="0030102B"/>
    <w:rsid w:val="00301033"/>
    <w:rsid w:val="00301149"/>
    <w:rsid w:val="003018D4"/>
    <w:rsid w:val="00301C22"/>
    <w:rsid w:val="0030206B"/>
    <w:rsid w:val="003021DD"/>
    <w:rsid w:val="003022E4"/>
    <w:rsid w:val="003028C3"/>
    <w:rsid w:val="00302E4D"/>
    <w:rsid w:val="0030376D"/>
    <w:rsid w:val="00303AF2"/>
    <w:rsid w:val="003049FC"/>
    <w:rsid w:val="00304A33"/>
    <w:rsid w:val="00305046"/>
    <w:rsid w:val="003053FE"/>
    <w:rsid w:val="003060D5"/>
    <w:rsid w:val="00306BF6"/>
    <w:rsid w:val="00307CD4"/>
    <w:rsid w:val="00307D0C"/>
    <w:rsid w:val="00310498"/>
    <w:rsid w:val="00310B56"/>
    <w:rsid w:val="00310DAF"/>
    <w:rsid w:val="00311776"/>
    <w:rsid w:val="00311DBC"/>
    <w:rsid w:val="00311E9F"/>
    <w:rsid w:val="00312049"/>
    <w:rsid w:val="00312761"/>
    <w:rsid w:val="00312D3D"/>
    <w:rsid w:val="00313466"/>
    <w:rsid w:val="003135CE"/>
    <w:rsid w:val="00313F08"/>
    <w:rsid w:val="003143B5"/>
    <w:rsid w:val="00314683"/>
    <w:rsid w:val="00314E03"/>
    <w:rsid w:val="003151E3"/>
    <w:rsid w:val="0031553B"/>
    <w:rsid w:val="00315C52"/>
    <w:rsid w:val="00315CBF"/>
    <w:rsid w:val="00316374"/>
    <w:rsid w:val="00316FFE"/>
    <w:rsid w:val="00317E78"/>
    <w:rsid w:val="00317F3B"/>
    <w:rsid w:val="00320220"/>
    <w:rsid w:val="0032027B"/>
    <w:rsid w:val="00320D1F"/>
    <w:rsid w:val="00320ED0"/>
    <w:rsid w:val="00320FFE"/>
    <w:rsid w:val="003211DB"/>
    <w:rsid w:val="003212ED"/>
    <w:rsid w:val="00321543"/>
    <w:rsid w:val="003216F3"/>
    <w:rsid w:val="00323231"/>
    <w:rsid w:val="003237B2"/>
    <w:rsid w:val="0032386C"/>
    <w:rsid w:val="00323B88"/>
    <w:rsid w:val="00323DA8"/>
    <w:rsid w:val="003245D1"/>
    <w:rsid w:val="003249C0"/>
    <w:rsid w:val="00324CBA"/>
    <w:rsid w:val="00324EC1"/>
    <w:rsid w:val="003255C1"/>
    <w:rsid w:val="00325C9A"/>
    <w:rsid w:val="0032689E"/>
    <w:rsid w:val="00327510"/>
    <w:rsid w:val="0032782A"/>
    <w:rsid w:val="0032786C"/>
    <w:rsid w:val="00327AD2"/>
    <w:rsid w:val="00330352"/>
    <w:rsid w:val="0033065F"/>
    <w:rsid w:val="00330C6B"/>
    <w:rsid w:val="003319FE"/>
    <w:rsid w:val="00331A93"/>
    <w:rsid w:val="00331B58"/>
    <w:rsid w:val="00331F77"/>
    <w:rsid w:val="003337F4"/>
    <w:rsid w:val="003338B1"/>
    <w:rsid w:val="00333DD7"/>
    <w:rsid w:val="0033422F"/>
    <w:rsid w:val="00334283"/>
    <w:rsid w:val="003347FE"/>
    <w:rsid w:val="00334DC0"/>
    <w:rsid w:val="003351B9"/>
    <w:rsid w:val="00335298"/>
    <w:rsid w:val="003359F0"/>
    <w:rsid w:val="00335B74"/>
    <w:rsid w:val="003365ED"/>
    <w:rsid w:val="00337298"/>
    <w:rsid w:val="00337362"/>
    <w:rsid w:val="00337621"/>
    <w:rsid w:val="003376D7"/>
    <w:rsid w:val="00337EA9"/>
    <w:rsid w:val="00337ED2"/>
    <w:rsid w:val="0034000B"/>
    <w:rsid w:val="00340394"/>
    <w:rsid w:val="003407E6"/>
    <w:rsid w:val="0034087F"/>
    <w:rsid w:val="00340CA8"/>
    <w:rsid w:val="00340D3B"/>
    <w:rsid w:val="00340D6C"/>
    <w:rsid w:val="00340E9E"/>
    <w:rsid w:val="00341B90"/>
    <w:rsid w:val="00341CF3"/>
    <w:rsid w:val="00342607"/>
    <w:rsid w:val="00342F39"/>
    <w:rsid w:val="00343201"/>
    <w:rsid w:val="003448EE"/>
    <w:rsid w:val="00344DE4"/>
    <w:rsid w:val="00344E00"/>
    <w:rsid w:val="00344F19"/>
    <w:rsid w:val="0034511A"/>
    <w:rsid w:val="00345712"/>
    <w:rsid w:val="00345A6C"/>
    <w:rsid w:val="00345F0F"/>
    <w:rsid w:val="00346108"/>
    <w:rsid w:val="003466D4"/>
    <w:rsid w:val="0034703B"/>
    <w:rsid w:val="00347536"/>
    <w:rsid w:val="00347956"/>
    <w:rsid w:val="00347AE4"/>
    <w:rsid w:val="00347F19"/>
    <w:rsid w:val="003503E7"/>
    <w:rsid w:val="003505FF"/>
    <w:rsid w:val="0035123B"/>
    <w:rsid w:val="00351261"/>
    <w:rsid w:val="003512F4"/>
    <w:rsid w:val="00351B4D"/>
    <w:rsid w:val="00351D39"/>
    <w:rsid w:val="0035283B"/>
    <w:rsid w:val="003528A3"/>
    <w:rsid w:val="00353048"/>
    <w:rsid w:val="00353189"/>
    <w:rsid w:val="00353386"/>
    <w:rsid w:val="003533D4"/>
    <w:rsid w:val="003539CB"/>
    <w:rsid w:val="003539DE"/>
    <w:rsid w:val="0035448B"/>
    <w:rsid w:val="003544D0"/>
    <w:rsid w:val="00354973"/>
    <w:rsid w:val="00354BBA"/>
    <w:rsid w:val="00354C1F"/>
    <w:rsid w:val="00354F35"/>
    <w:rsid w:val="00354FB9"/>
    <w:rsid w:val="00355643"/>
    <w:rsid w:val="00356C98"/>
    <w:rsid w:val="00356EB7"/>
    <w:rsid w:val="00357262"/>
    <w:rsid w:val="00357304"/>
    <w:rsid w:val="0035779E"/>
    <w:rsid w:val="0036069B"/>
    <w:rsid w:val="00360FDA"/>
    <w:rsid w:val="00361053"/>
    <w:rsid w:val="003614F4"/>
    <w:rsid w:val="00361535"/>
    <w:rsid w:val="00361563"/>
    <w:rsid w:val="00361B37"/>
    <w:rsid w:val="00362083"/>
    <w:rsid w:val="0036239C"/>
    <w:rsid w:val="00362871"/>
    <w:rsid w:val="00362A44"/>
    <w:rsid w:val="00362F00"/>
    <w:rsid w:val="00362F48"/>
    <w:rsid w:val="0036353E"/>
    <w:rsid w:val="003640E5"/>
    <w:rsid w:val="003642E1"/>
    <w:rsid w:val="003645DB"/>
    <w:rsid w:val="00364ACB"/>
    <w:rsid w:val="00364BDD"/>
    <w:rsid w:val="00364F5A"/>
    <w:rsid w:val="00365377"/>
    <w:rsid w:val="00365A24"/>
    <w:rsid w:val="00365A3B"/>
    <w:rsid w:val="00365F15"/>
    <w:rsid w:val="003664EE"/>
    <w:rsid w:val="00366537"/>
    <w:rsid w:val="0036658F"/>
    <w:rsid w:val="00366BCE"/>
    <w:rsid w:val="0037088D"/>
    <w:rsid w:val="003711F7"/>
    <w:rsid w:val="00371489"/>
    <w:rsid w:val="003721CD"/>
    <w:rsid w:val="00372550"/>
    <w:rsid w:val="00372968"/>
    <w:rsid w:val="00372B34"/>
    <w:rsid w:val="00372D5A"/>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77F7E"/>
    <w:rsid w:val="0038016C"/>
    <w:rsid w:val="00380DA4"/>
    <w:rsid w:val="00380F2C"/>
    <w:rsid w:val="0038105B"/>
    <w:rsid w:val="00381128"/>
    <w:rsid w:val="00381FAE"/>
    <w:rsid w:val="003824D8"/>
    <w:rsid w:val="003826FC"/>
    <w:rsid w:val="00382BB9"/>
    <w:rsid w:val="00383414"/>
    <w:rsid w:val="00383583"/>
    <w:rsid w:val="00383647"/>
    <w:rsid w:val="0038367F"/>
    <w:rsid w:val="0038379E"/>
    <w:rsid w:val="00383B43"/>
    <w:rsid w:val="0038481D"/>
    <w:rsid w:val="00384AAF"/>
    <w:rsid w:val="003860BD"/>
    <w:rsid w:val="00387C19"/>
    <w:rsid w:val="00387CB0"/>
    <w:rsid w:val="0039030E"/>
    <w:rsid w:val="0039031D"/>
    <w:rsid w:val="003903C8"/>
    <w:rsid w:val="00390456"/>
    <w:rsid w:val="0039057B"/>
    <w:rsid w:val="00391B15"/>
    <w:rsid w:val="00391EA8"/>
    <w:rsid w:val="00392824"/>
    <w:rsid w:val="00393685"/>
    <w:rsid w:val="00393C8A"/>
    <w:rsid w:val="00393DA6"/>
    <w:rsid w:val="00393E1D"/>
    <w:rsid w:val="00394062"/>
    <w:rsid w:val="003942CA"/>
    <w:rsid w:val="003942E7"/>
    <w:rsid w:val="003947D4"/>
    <w:rsid w:val="00395FA6"/>
    <w:rsid w:val="003967A6"/>
    <w:rsid w:val="00396FB2"/>
    <w:rsid w:val="00397419"/>
    <w:rsid w:val="003974E9"/>
    <w:rsid w:val="003974F9"/>
    <w:rsid w:val="003A01A0"/>
    <w:rsid w:val="003A083D"/>
    <w:rsid w:val="003A174C"/>
    <w:rsid w:val="003A17B9"/>
    <w:rsid w:val="003A1ACF"/>
    <w:rsid w:val="003A22C7"/>
    <w:rsid w:val="003A4092"/>
    <w:rsid w:val="003A42FD"/>
    <w:rsid w:val="003A568C"/>
    <w:rsid w:val="003A5779"/>
    <w:rsid w:val="003A5DFE"/>
    <w:rsid w:val="003A6AEB"/>
    <w:rsid w:val="003A6D54"/>
    <w:rsid w:val="003B00DD"/>
    <w:rsid w:val="003B014E"/>
    <w:rsid w:val="003B0A0E"/>
    <w:rsid w:val="003B0B8D"/>
    <w:rsid w:val="003B13C4"/>
    <w:rsid w:val="003B1BB3"/>
    <w:rsid w:val="003B1CA5"/>
    <w:rsid w:val="003B1EC7"/>
    <w:rsid w:val="003B26F6"/>
    <w:rsid w:val="003B2A41"/>
    <w:rsid w:val="003B3910"/>
    <w:rsid w:val="003B4A5C"/>
    <w:rsid w:val="003B5073"/>
    <w:rsid w:val="003B5AC4"/>
    <w:rsid w:val="003B5CDD"/>
    <w:rsid w:val="003B6097"/>
    <w:rsid w:val="003B67BD"/>
    <w:rsid w:val="003B6ABF"/>
    <w:rsid w:val="003B7A2E"/>
    <w:rsid w:val="003C0C00"/>
    <w:rsid w:val="003C18B1"/>
    <w:rsid w:val="003C1C7B"/>
    <w:rsid w:val="003C292E"/>
    <w:rsid w:val="003C3A90"/>
    <w:rsid w:val="003C3B2C"/>
    <w:rsid w:val="003C44A7"/>
    <w:rsid w:val="003C52DF"/>
    <w:rsid w:val="003C5EEE"/>
    <w:rsid w:val="003C6CD7"/>
    <w:rsid w:val="003C6D39"/>
    <w:rsid w:val="003C77EA"/>
    <w:rsid w:val="003C7AF5"/>
    <w:rsid w:val="003D0630"/>
    <w:rsid w:val="003D0945"/>
    <w:rsid w:val="003D09A2"/>
    <w:rsid w:val="003D116D"/>
    <w:rsid w:val="003D1214"/>
    <w:rsid w:val="003D167D"/>
    <w:rsid w:val="003D1706"/>
    <w:rsid w:val="003D19E0"/>
    <w:rsid w:val="003D1B49"/>
    <w:rsid w:val="003D32DA"/>
    <w:rsid w:val="003D34FF"/>
    <w:rsid w:val="003D35C3"/>
    <w:rsid w:val="003D363D"/>
    <w:rsid w:val="003D3686"/>
    <w:rsid w:val="003D3802"/>
    <w:rsid w:val="003D3BBB"/>
    <w:rsid w:val="003D40EF"/>
    <w:rsid w:val="003D4429"/>
    <w:rsid w:val="003D4453"/>
    <w:rsid w:val="003D4686"/>
    <w:rsid w:val="003D4B5D"/>
    <w:rsid w:val="003D4E20"/>
    <w:rsid w:val="003D5316"/>
    <w:rsid w:val="003D612D"/>
    <w:rsid w:val="003D625A"/>
    <w:rsid w:val="003D632C"/>
    <w:rsid w:val="003D64A9"/>
    <w:rsid w:val="003D67B5"/>
    <w:rsid w:val="003D7171"/>
    <w:rsid w:val="003D786A"/>
    <w:rsid w:val="003D78FF"/>
    <w:rsid w:val="003E08CB"/>
    <w:rsid w:val="003E0E4E"/>
    <w:rsid w:val="003E11F8"/>
    <w:rsid w:val="003E19DA"/>
    <w:rsid w:val="003E1D42"/>
    <w:rsid w:val="003E2627"/>
    <w:rsid w:val="003E2714"/>
    <w:rsid w:val="003E28BA"/>
    <w:rsid w:val="003E30B9"/>
    <w:rsid w:val="003E3358"/>
    <w:rsid w:val="003E519B"/>
    <w:rsid w:val="003E53E1"/>
    <w:rsid w:val="003E5664"/>
    <w:rsid w:val="003E5951"/>
    <w:rsid w:val="003E7698"/>
    <w:rsid w:val="003E789B"/>
    <w:rsid w:val="003E7B95"/>
    <w:rsid w:val="003F0408"/>
    <w:rsid w:val="003F0969"/>
    <w:rsid w:val="003F0CF0"/>
    <w:rsid w:val="003F10A4"/>
    <w:rsid w:val="003F32DA"/>
    <w:rsid w:val="003F3986"/>
    <w:rsid w:val="003F3C1D"/>
    <w:rsid w:val="003F3D34"/>
    <w:rsid w:val="003F434D"/>
    <w:rsid w:val="003F4850"/>
    <w:rsid w:val="003F4A64"/>
    <w:rsid w:val="003F4B9F"/>
    <w:rsid w:val="003F4E97"/>
    <w:rsid w:val="003F55AF"/>
    <w:rsid w:val="003F5DED"/>
    <w:rsid w:val="003F622F"/>
    <w:rsid w:val="003F67F2"/>
    <w:rsid w:val="003F6FCF"/>
    <w:rsid w:val="003F721C"/>
    <w:rsid w:val="003F73AE"/>
    <w:rsid w:val="003F74FA"/>
    <w:rsid w:val="003F7558"/>
    <w:rsid w:val="003F76BC"/>
    <w:rsid w:val="003F7B43"/>
    <w:rsid w:val="003F7C08"/>
    <w:rsid w:val="003F7CEC"/>
    <w:rsid w:val="003F7F7C"/>
    <w:rsid w:val="003F7FA0"/>
    <w:rsid w:val="00401712"/>
    <w:rsid w:val="00401A8E"/>
    <w:rsid w:val="00401D45"/>
    <w:rsid w:val="004022C0"/>
    <w:rsid w:val="00402C5C"/>
    <w:rsid w:val="00403185"/>
    <w:rsid w:val="004033C7"/>
    <w:rsid w:val="00403D8B"/>
    <w:rsid w:val="00404A43"/>
    <w:rsid w:val="00404B48"/>
    <w:rsid w:val="00404E80"/>
    <w:rsid w:val="00405040"/>
    <w:rsid w:val="00405542"/>
    <w:rsid w:val="004057B5"/>
    <w:rsid w:val="00406299"/>
    <w:rsid w:val="00406D37"/>
    <w:rsid w:val="00407161"/>
    <w:rsid w:val="00407516"/>
    <w:rsid w:val="0040753B"/>
    <w:rsid w:val="00407B54"/>
    <w:rsid w:val="00410248"/>
    <w:rsid w:val="0041081E"/>
    <w:rsid w:val="00410EDA"/>
    <w:rsid w:val="004112D0"/>
    <w:rsid w:val="00411C0C"/>
    <w:rsid w:val="00411F88"/>
    <w:rsid w:val="0041218E"/>
    <w:rsid w:val="004122EC"/>
    <w:rsid w:val="0041343A"/>
    <w:rsid w:val="004134FC"/>
    <w:rsid w:val="00413D3D"/>
    <w:rsid w:val="0041417D"/>
    <w:rsid w:val="0041475E"/>
    <w:rsid w:val="00416080"/>
    <w:rsid w:val="00416576"/>
    <w:rsid w:val="00416B4B"/>
    <w:rsid w:val="004175E0"/>
    <w:rsid w:val="00420AEB"/>
    <w:rsid w:val="00420B63"/>
    <w:rsid w:val="00420B7B"/>
    <w:rsid w:val="004214E1"/>
    <w:rsid w:val="00421791"/>
    <w:rsid w:val="004217F4"/>
    <w:rsid w:val="004219AB"/>
    <w:rsid w:val="00421D5B"/>
    <w:rsid w:val="00422F4A"/>
    <w:rsid w:val="004239E2"/>
    <w:rsid w:val="00423E5D"/>
    <w:rsid w:val="00423ECD"/>
    <w:rsid w:val="004244DD"/>
    <w:rsid w:val="0042508D"/>
    <w:rsid w:val="004251A0"/>
    <w:rsid w:val="004259C7"/>
    <w:rsid w:val="00425EA8"/>
    <w:rsid w:val="004264D6"/>
    <w:rsid w:val="00426BFD"/>
    <w:rsid w:val="0042757E"/>
    <w:rsid w:val="00427643"/>
    <w:rsid w:val="00427CF5"/>
    <w:rsid w:val="00427DA5"/>
    <w:rsid w:val="00427E08"/>
    <w:rsid w:val="00427E5C"/>
    <w:rsid w:val="00430370"/>
    <w:rsid w:val="00431318"/>
    <w:rsid w:val="004319CC"/>
    <w:rsid w:val="00431F38"/>
    <w:rsid w:val="00432C90"/>
    <w:rsid w:val="00432D58"/>
    <w:rsid w:val="00432D5E"/>
    <w:rsid w:val="004331A8"/>
    <w:rsid w:val="00433496"/>
    <w:rsid w:val="004336D4"/>
    <w:rsid w:val="00434055"/>
    <w:rsid w:val="00434236"/>
    <w:rsid w:val="00434D0E"/>
    <w:rsid w:val="00435335"/>
    <w:rsid w:val="004354C4"/>
    <w:rsid w:val="004357B6"/>
    <w:rsid w:val="00435803"/>
    <w:rsid w:val="00435D40"/>
    <w:rsid w:val="00436159"/>
    <w:rsid w:val="00436633"/>
    <w:rsid w:val="00436E27"/>
    <w:rsid w:val="00436F11"/>
    <w:rsid w:val="004370EF"/>
    <w:rsid w:val="00437494"/>
    <w:rsid w:val="00440E77"/>
    <w:rsid w:val="0044102F"/>
    <w:rsid w:val="004413CD"/>
    <w:rsid w:val="00441887"/>
    <w:rsid w:val="004418A2"/>
    <w:rsid w:val="00441BD1"/>
    <w:rsid w:val="00441EFD"/>
    <w:rsid w:val="004423E2"/>
    <w:rsid w:val="004425D9"/>
    <w:rsid w:val="00442FA9"/>
    <w:rsid w:val="00443053"/>
    <w:rsid w:val="004432BE"/>
    <w:rsid w:val="00443515"/>
    <w:rsid w:val="004435A5"/>
    <w:rsid w:val="00443D86"/>
    <w:rsid w:val="00443EE9"/>
    <w:rsid w:val="00444F02"/>
    <w:rsid w:val="004451F2"/>
    <w:rsid w:val="004452DE"/>
    <w:rsid w:val="004459F4"/>
    <w:rsid w:val="00445BD1"/>
    <w:rsid w:val="004463AB"/>
    <w:rsid w:val="00446663"/>
    <w:rsid w:val="00446A09"/>
    <w:rsid w:val="004477F2"/>
    <w:rsid w:val="0045008E"/>
    <w:rsid w:val="0045038B"/>
    <w:rsid w:val="00450AB7"/>
    <w:rsid w:val="0045163D"/>
    <w:rsid w:val="00451A9C"/>
    <w:rsid w:val="0045275B"/>
    <w:rsid w:val="00452F02"/>
    <w:rsid w:val="00453191"/>
    <w:rsid w:val="004536DD"/>
    <w:rsid w:val="00453D78"/>
    <w:rsid w:val="0045482B"/>
    <w:rsid w:val="00454AFA"/>
    <w:rsid w:val="00455335"/>
    <w:rsid w:val="0045551F"/>
    <w:rsid w:val="0045554F"/>
    <w:rsid w:val="004565FC"/>
    <w:rsid w:val="004566D2"/>
    <w:rsid w:val="004569D7"/>
    <w:rsid w:val="00456CB4"/>
    <w:rsid w:val="00457668"/>
    <w:rsid w:val="0046026E"/>
    <w:rsid w:val="00460454"/>
    <w:rsid w:val="00460461"/>
    <w:rsid w:val="00460D9A"/>
    <w:rsid w:val="004612C4"/>
    <w:rsid w:val="00461878"/>
    <w:rsid w:val="00461E61"/>
    <w:rsid w:val="0046214D"/>
    <w:rsid w:val="004623A2"/>
    <w:rsid w:val="004627EC"/>
    <w:rsid w:val="00462CA0"/>
    <w:rsid w:val="00463836"/>
    <w:rsid w:val="00463B31"/>
    <w:rsid w:val="00463E78"/>
    <w:rsid w:val="004640C4"/>
    <w:rsid w:val="0046497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746"/>
    <w:rsid w:val="00473A4B"/>
    <w:rsid w:val="00473EFD"/>
    <w:rsid w:val="00473F3B"/>
    <w:rsid w:val="00473F8A"/>
    <w:rsid w:val="00474184"/>
    <w:rsid w:val="0047470D"/>
    <w:rsid w:val="00474FA9"/>
    <w:rsid w:val="00475132"/>
    <w:rsid w:val="004752A8"/>
    <w:rsid w:val="00475323"/>
    <w:rsid w:val="0047533C"/>
    <w:rsid w:val="004755FB"/>
    <w:rsid w:val="00475B7A"/>
    <w:rsid w:val="00475C3A"/>
    <w:rsid w:val="00475F75"/>
    <w:rsid w:val="00476750"/>
    <w:rsid w:val="00476B5F"/>
    <w:rsid w:val="00476DFB"/>
    <w:rsid w:val="004771CF"/>
    <w:rsid w:val="004774AE"/>
    <w:rsid w:val="004774BC"/>
    <w:rsid w:val="0047783D"/>
    <w:rsid w:val="00477D0A"/>
    <w:rsid w:val="004804AD"/>
    <w:rsid w:val="0048060C"/>
    <w:rsid w:val="00481659"/>
    <w:rsid w:val="0048182E"/>
    <w:rsid w:val="00481D38"/>
    <w:rsid w:val="00481F69"/>
    <w:rsid w:val="0048340E"/>
    <w:rsid w:val="0048342F"/>
    <w:rsid w:val="00483A5A"/>
    <w:rsid w:val="00483F9A"/>
    <w:rsid w:val="00484089"/>
    <w:rsid w:val="004844BA"/>
    <w:rsid w:val="004847E0"/>
    <w:rsid w:val="00484D37"/>
    <w:rsid w:val="00485B78"/>
    <w:rsid w:val="00485C21"/>
    <w:rsid w:val="00485D64"/>
    <w:rsid w:val="00485E3E"/>
    <w:rsid w:val="00486790"/>
    <w:rsid w:val="0048679E"/>
    <w:rsid w:val="0048695F"/>
    <w:rsid w:val="00487219"/>
    <w:rsid w:val="00487480"/>
    <w:rsid w:val="00487BB0"/>
    <w:rsid w:val="00487D05"/>
    <w:rsid w:val="00490125"/>
    <w:rsid w:val="00490271"/>
    <w:rsid w:val="00490480"/>
    <w:rsid w:val="004904AA"/>
    <w:rsid w:val="004904D7"/>
    <w:rsid w:val="004905B7"/>
    <w:rsid w:val="00491583"/>
    <w:rsid w:val="00491D1F"/>
    <w:rsid w:val="004922E0"/>
    <w:rsid w:val="004924EF"/>
    <w:rsid w:val="00492D58"/>
    <w:rsid w:val="00493321"/>
    <w:rsid w:val="00493827"/>
    <w:rsid w:val="00493D85"/>
    <w:rsid w:val="00493E76"/>
    <w:rsid w:val="00494096"/>
    <w:rsid w:val="0049538F"/>
    <w:rsid w:val="00495530"/>
    <w:rsid w:val="00495CFD"/>
    <w:rsid w:val="00495ECE"/>
    <w:rsid w:val="00495F65"/>
    <w:rsid w:val="0049631F"/>
    <w:rsid w:val="00496F95"/>
    <w:rsid w:val="004977A0"/>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1C3"/>
    <w:rsid w:val="004A42DC"/>
    <w:rsid w:val="004A441C"/>
    <w:rsid w:val="004A480A"/>
    <w:rsid w:val="004A488E"/>
    <w:rsid w:val="004A4B7E"/>
    <w:rsid w:val="004A4C35"/>
    <w:rsid w:val="004A4EBF"/>
    <w:rsid w:val="004A4F0D"/>
    <w:rsid w:val="004A510B"/>
    <w:rsid w:val="004A5DB1"/>
    <w:rsid w:val="004A5F5A"/>
    <w:rsid w:val="004A604E"/>
    <w:rsid w:val="004A60F4"/>
    <w:rsid w:val="004A6137"/>
    <w:rsid w:val="004A613A"/>
    <w:rsid w:val="004A6A30"/>
    <w:rsid w:val="004A7BA7"/>
    <w:rsid w:val="004A7E92"/>
    <w:rsid w:val="004B01A5"/>
    <w:rsid w:val="004B0BFC"/>
    <w:rsid w:val="004B0C63"/>
    <w:rsid w:val="004B23E8"/>
    <w:rsid w:val="004B29D7"/>
    <w:rsid w:val="004B2CE0"/>
    <w:rsid w:val="004B2F46"/>
    <w:rsid w:val="004B33EE"/>
    <w:rsid w:val="004B3529"/>
    <w:rsid w:val="004B3AD4"/>
    <w:rsid w:val="004B3E8D"/>
    <w:rsid w:val="004B40EB"/>
    <w:rsid w:val="004B451C"/>
    <w:rsid w:val="004B46B4"/>
    <w:rsid w:val="004B63BD"/>
    <w:rsid w:val="004B68FA"/>
    <w:rsid w:val="004B6FBC"/>
    <w:rsid w:val="004B77AD"/>
    <w:rsid w:val="004C06E5"/>
    <w:rsid w:val="004C0C48"/>
    <w:rsid w:val="004C0D41"/>
    <w:rsid w:val="004C0EDC"/>
    <w:rsid w:val="004C132D"/>
    <w:rsid w:val="004C174B"/>
    <w:rsid w:val="004C1CED"/>
    <w:rsid w:val="004C203B"/>
    <w:rsid w:val="004C2DF1"/>
    <w:rsid w:val="004C3EDD"/>
    <w:rsid w:val="004C51D8"/>
    <w:rsid w:val="004C56BA"/>
    <w:rsid w:val="004C5B5A"/>
    <w:rsid w:val="004C5CBD"/>
    <w:rsid w:val="004C691F"/>
    <w:rsid w:val="004C6F57"/>
    <w:rsid w:val="004C7102"/>
    <w:rsid w:val="004C73D8"/>
    <w:rsid w:val="004C73E7"/>
    <w:rsid w:val="004D0263"/>
    <w:rsid w:val="004D090D"/>
    <w:rsid w:val="004D107B"/>
    <w:rsid w:val="004D1A85"/>
    <w:rsid w:val="004D1F2F"/>
    <w:rsid w:val="004D25D1"/>
    <w:rsid w:val="004D2A95"/>
    <w:rsid w:val="004D3454"/>
    <w:rsid w:val="004D345F"/>
    <w:rsid w:val="004D4331"/>
    <w:rsid w:val="004D4357"/>
    <w:rsid w:val="004D46DE"/>
    <w:rsid w:val="004D497A"/>
    <w:rsid w:val="004D4FAB"/>
    <w:rsid w:val="004D54E6"/>
    <w:rsid w:val="004D588A"/>
    <w:rsid w:val="004D5944"/>
    <w:rsid w:val="004D691C"/>
    <w:rsid w:val="004D6F47"/>
    <w:rsid w:val="004D7115"/>
    <w:rsid w:val="004E08EC"/>
    <w:rsid w:val="004E0F6C"/>
    <w:rsid w:val="004E118E"/>
    <w:rsid w:val="004E12E1"/>
    <w:rsid w:val="004E2A59"/>
    <w:rsid w:val="004E2AE9"/>
    <w:rsid w:val="004E315B"/>
    <w:rsid w:val="004E44DE"/>
    <w:rsid w:val="004E4738"/>
    <w:rsid w:val="004E52DE"/>
    <w:rsid w:val="004E5BC2"/>
    <w:rsid w:val="004E6042"/>
    <w:rsid w:val="004E6514"/>
    <w:rsid w:val="004E7974"/>
    <w:rsid w:val="004E7AE2"/>
    <w:rsid w:val="004E7BD6"/>
    <w:rsid w:val="004E7BF9"/>
    <w:rsid w:val="004E7CEC"/>
    <w:rsid w:val="004F06D6"/>
    <w:rsid w:val="004F09DE"/>
    <w:rsid w:val="004F0FB9"/>
    <w:rsid w:val="004F1401"/>
    <w:rsid w:val="004F158E"/>
    <w:rsid w:val="004F16E8"/>
    <w:rsid w:val="004F186E"/>
    <w:rsid w:val="004F1ACF"/>
    <w:rsid w:val="004F2A57"/>
    <w:rsid w:val="004F3585"/>
    <w:rsid w:val="004F3851"/>
    <w:rsid w:val="004F396F"/>
    <w:rsid w:val="004F39B2"/>
    <w:rsid w:val="004F4875"/>
    <w:rsid w:val="004F4921"/>
    <w:rsid w:val="004F4D36"/>
    <w:rsid w:val="004F4FA8"/>
    <w:rsid w:val="004F5130"/>
    <w:rsid w:val="004F51BD"/>
    <w:rsid w:val="004F5F84"/>
    <w:rsid w:val="004F64F8"/>
    <w:rsid w:val="004F66E9"/>
    <w:rsid w:val="004F6B6A"/>
    <w:rsid w:val="004F742A"/>
    <w:rsid w:val="00500496"/>
    <w:rsid w:val="00501866"/>
    <w:rsid w:val="00501938"/>
    <w:rsid w:val="00501A38"/>
    <w:rsid w:val="00501C3C"/>
    <w:rsid w:val="00501EFC"/>
    <w:rsid w:val="00502173"/>
    <w:rsid w:val="00502B77"/>
    <w:rsid w:val="005031D0"/>
    <w:rsid w:val="00503B00"/>
    <w:rsid w:val="00504340"/>
    <w:rsid w:val="00504463"/>
    <w:rsid w:val="00504486"/>
    <w:rsid w:val="0050465E"/>
    <w:rsid w:val="005046FB"/>
    <w:rsid w:val="00504DE1"/>
    <w:rsid w:val="00505B57"/>
    <w:rsid w:val="00505F71"/>
    <w:rsid w:val="00506756"/>
    <w:rsid w:val="00506FEE"/>
    <w:rsid w:val="0050700A"/>
    <w:rsid w:val="00507023"/>
    <w:rsid w:val="00507B7C"/>
    <w:rsid w:val="00507D55"/>
    <w:rsid w:val="00507F67"/>
    <w:rsid w:val="00510315"/>
    <w:rsid w:val="005108C9"/>
    <w:rsid w:val="00510DA9"/>
    <w:rsid w:val="00510EB0"/>
    <w:rsid w:val="0051178F"/>
    <w:rsid w:val="005118A2"/>
    <w:rsid w:val="00511B46"/>
    <w:rsid w:val="00512032"/>
    <w:rsid w:val="005120CA"/>
    <w:rsid w:val="00512148"/>
    <w:rsid w:val="00512732"/>
    <w:rsid w:val="00512AC1"/>
    <w:rsid w:val="00512D44"/>
    <w:rsid w:val="00513225"/>
    <w:rsid w:val="00513AF4"/>
    <w:rsid w:val="00514274"/>
    <w:rsid w:val="00514A3D"/>
    <w:rsid w:val="00514EDC"/>
    <w:rsid w:val="00516AA0"/>
    <w:rsid w:val="00516CA3"/>
    <w:rsid w:val="00516F23"/>
    <w:rsid w:val="005170F7"/>
    <w:rsid w:val="00520004"/>
    <w:rsid w:val="00520379"/>
    <w:rsid w:val="00520A19"/>
    <w:rsid w:val="00520D70"/>
    <w:rsid w:val="0052120D"/>
    <w:rsid w:val="0052130D"/>
    <w:rsid w:val="00522312"/>
    <w:rsid w:val="00523D1F"/>
    <w:rsid w:val="0052481B"/>
    <w:rsid w:val="00524923"/>
    <w:rsid w:val="00524E8F"/>
    <w:rsid w:val="00525222"/>
    <w:rsid w:val="00525F71"/>
    <w:rsid w:val="00526180"/>
    <w:rsid w:val="005263CB"/>
    <w:rsid w:val="00526CE7"/>
    <w:rsid w:val="005270BE"/>
    <w:rsid w:val="00527F4B"/>
    <w:rsid w:val="005304EF"/>
    <w:rsid w:val="00530836"/>
    <w:rsid w:val="00530D0D"/>
    <w:rsid w:val="0053124F"/>
    <w:rsid w:val="005321AB"/>
    <w:rsid w:val="00533449"/>
    <w:rsid w:val="00533756"/>
    <w:rsid w:val="00533A46"/>
    <w:rsid w:val="00534142"/>
    <w:rsid w:val="00534AF0"/>
    <w:rsid w:val="00534B73"/>
    <w:rsid w:val="00534F56"/>
    <w:rsid w:val="00535F7A"/>
    <w:rsid w:val="00536AFF"/>
    <w:rsid w:val="00536F1F"/>
    <w:rsid w:val="00537565"/>
    <w:rsid w:val="005378B3"/>
    <w:rsid w:val="00540BC3"/>
    <w:rsid w:val="00540EA3"/>
    <w:rsid w:val="00540F8F"/>
    <w:rsid w:val="005412E7"/>
    <w:rsid w:val="00541A14"/>
    <w:rsid w:val="00541BA8"/>
    <w:rsid w:val="005434C1"/>
    <w:rsid w:val="00543812"/>
    <w:rsid w:val="005438AA"/>
    <w:rsid w:val="00543E79"/>
    <w:rsid w:val="005442D1"/>
    <w:rsid w:val="005445BF"/>
    <w:rsid w:val="0054475E"/>
    <w:rsid w:val="00544953"/>
    <w:rsid w:val="00544F33"/>
    <w:rsid w:val="005453F1"/>
    <w:rsid w:val="0054582B"/>
    <w:rsid w:val="005459C3"/>
    <w:rsid w:val="005459CD"/>
    <w:rsid w:val="0054615F"/>
    <w:rsid w:val="00546203"/>
    <w:rsid w:val="00546449"/>
    <w:rsid w:val="005468AA"/>
    <w:rsid w:val="00546C3D"/>
    <w:rsid w:val="00547986"/>
    <w:rsid w:val="00547C49"/>
    <w:rsid w:val="005500FB"/>
    <w:rsid w:val="00550164"/>
    <w:rsid w:val="00550538"/>
    <w:rsid w:val="005508A1"/>
    <w:rsid w:val="00550DBF"/>
    <w:rsid w:val="00551550"/>
    <w:rsid w:val="005515FE"/>
    <w:rsid w:val="00551622"/>
    <w:rsid w:val="00551FE5"/>
    <w:rsid w:val="00552974"/>
    <w:rsid w:val="00552CD5"/>
    <w:rsid w:val="005532CA"/>
    <w:rsid w:val="0055372B"/>
    <w:rsid w:val="005542DC"/>
    <w:rsid w:val="00554BAC"/>
    <w:rsid w:val="00554BD4"/>
    <w:rsid w:val="00554D2C"/>
    <w:rsid w:val="0055584F"/>
    <w:rsid w:val="00555D2C"/>
    <w:rsid w:val="0055675D"/>
    <w:rsid w:val="005574D0"/>
    <w:rsid w:val="0055762C"/>
    <w:rsid w:val="00557644"/>
    <w:rsid w:val="00557DFE"/>
    <w:rsid w:val="00557F9C"/>
    <w:rsid w:val="00560645"/>
    <w:rsid w:val="0056086B"/>
    <w:rsid w:val="00560A89"/>
    <w:rsid w:val="00560F9E"/>
    <w:rsid w:val="00560FB6"/>
    <w:rsid w:val="0056156E"/>
    <w:rsid w:val="00561589"/>
    <w:rsid w:val="00561DA0"/>
    <w:rsid w:val="00562292"/>
    <w:rsid w:val="005623C7"/>
    <w:rsid w:val="00562471"/>
    <w:rsid w:val="0056281C"/>
    <w:rsid w:val="00562867"/>
    <w:rsid w:val="00563A9C"/>
    <w:rsid w:val="00563CBF"/>
    <w:rsid w:val="005649AA"/>
    <w:rsid w:val="00565DA4"/>
    <w:rsid w:val="00566B4E"/>
    <w:rsid w:val="00567C01"/>
    <w:rsid w:val="00567F48"/>
    <w:rsid w:val="005700C0"/>
    <w:rsid w:val="00570117"/>
    <w:rsid w:val="00570476"/>
    <w:rsid w:val="00570D9F"/>
    <w:rsid w:val="0057127D"/>
    <w:rsid w:val="005716B4"/>
    <w:rsid w:val="00571A0F"/>
    <w:rsid w:val="00571B4A"/>
    <w:rsid w:val="00571E37"/>
    <w:rsid w:val="005723F2"/>
    <w:rsid w:val="00572ECE"/>
    <w:rsid w:val="0057308E"/>
    <w:rsid w:val="00573EA4"/>
    <w:rsid w:val="0057416C"/>
    <w:rsid w:val="00574194"/>
    <w:rsid w:val="005742B2"/>
    <w:rsid w:val="00574377"/>
    <w:rsid w:val="005747A5"/>
    <w:rsid w:val="00574BD8"/>
    <w:rsid w:val="00574F86"/>
    <w:rsid w:val="005751D4"/>
    <w:rsid w:val="005759EF"/>
    <w:rsid w:val="00575C5A"/>
    <w:rsid w:val="00575C5B"/>
    <w:rsid w:val="005763F7"/>
    <w:rsid w:val="0057646F"/>
    <w:rsid w:val="005769F0"/>
    <w:rsid w:val="00576F65"/>
    <w:rsid w:val="00577365"/>
    <w:rsid w:val="005777D7"/>
    <w:rsid w:val="00580C62"/>
    <w:rsid w:val="00580DB7"/>
    <w:rsid w:val="005810F6"/>
    <w:rsid w:val="00581E8C"/>
    <w:rsid w:val="005822A7"/>
    <w:rsid w:val="0058241D"/>
    <w:rsid w:val="00583892"/>
    <w:rsid w:val="00584267"/>
    <w:rsid w:val="00584272"/>
    <w:rsid w:val="0058464B"/>
    <w:rsid w:val="0058465C"/>
    <w:rsid w:val="00584C9B"/>
    <w:rsid w:val="00585C00"/>
    <w:rsid w:val="00585EDB"/>
    <w:rsid w:val="00586740"/>
    <w:rsid w:val="00586CE4"/>
    <w:rsid w:val="005902CE"/>
    <w:rsid w:val="005904E5"/>
    <w:rsid w:val="0059108B"/>
    <w:rsid w:val="0059112B"/>
    <w:rsid w:val="005911C0"/>
    <w:rsid w:val="005917AE"/>
    <w:rsid w:val="005917D7"/>
    <w:rsid w:val="005922D0"/>
    <w:rsid w:val="00592530"/>
    <w:rsid w:val="00592810"/>
    <w:rsid w:val="00592E06"/>
    <w:rsid w:val="00592E6C"/>
    <w:rsid w:val="00592EF6"/>
    <w:rsid w:val="005934F7"/>
    <w:rsid w:val="005936A8"/>
    <w:rsid w:val="0059370D"/>
    <w:rsid w:val="00593ADC"/>
    <w:rsid w:val="00593C3B"/>
    <w:rsid w:val="00593F4F"/>
    <w:rsid w:val="005946F5"/>
    <w:rsid w:val="00594959"/>
    <w:rsid w:val="00595121"/>
    <w:rsid w:val="0059526A"/>
    <w:rsid w:val="005957B7"/>
    <w:rsid w:val="005957E9"/>
    <w:rsid w:val="00596314"/>
    <w:rsid w:val="005963F0"/>
    <w:rsid w:val="00596593"/>
    <w:rsid w:val="00596959"/>
    <w:rsid w:val="00596960"/>
    <w:rsid w:val="00597A9B"/>
    <w:rsid w:val="00597F68"/>
    <w:rsid w:val="005A078A"/>
    <w:rsid w:val="005A0851"/>
    <w:rsid w:val="005A0DDD"/>
    <w:rsid w:val="005A10B9"/>
    <w:rsid w:val="005A14DB"/>
    <w:rsid w:val="005A1855"/>
    <w:rsid w:val="005A19B0"/>
    <w:rsid w:val="005A1B86"/>
    <w:rsid w:val="005A1BF6"/>
    <w:rsid w:val="005A1DEF"/>
    <w:rsid w:val="005A22CA"/>
    <w:rsid w:val="005A2A27"/>
    <w:rsid w:val="005A2AE0"/>
    <w:rsid w:val="005A2CCA"/>
    <w:rsid w:val="005A2F5F"/>
    <w:rsid w:val="005A2F94"/>
    <w:rsid w:val="005A33C8"/>
    <w:rsid w:val="005A3536"/>
    <w:rsid w:val="005A3D95"/>
    <w:rsid w:val="005A467D"/>
    <w:rsid w:val="005A4CFF"/>
    <w:rsid w:val="005A501C"/>
    <w:rsid w:val="005A61F1"/>
    <w:rsid w:val="005A6223"/>
    <w:rsid w:val="005A6247"/>
    <w:rsid w:val="005A62CA"/>
    <w:rsid w:val="005A6352"/>
    <w:rsid w:val="005A6D2E"/>
    <w:rsid w:val="005A6F29"/>
    <w:rsid w:val="005A71AF"/>
    <w:rsid w:val="005A75D3"/>
    <w:rsid w:val="005A7BD2"/>
    <w:rsid w:val="005B021C"/>
    <w:rsid w:val="005B03B6"/>
    <w:rsid w:val="005B05B9"/>
    <w:rsid w:val="005B0632"/>
    <w:rsid w:val="005B0B37"/>
    <w:rsid w:val="005B0EFA"/>
    <w:rsid w:val="005B0F5D"/>
    <w:rsid w:val="005B1FB3"/>
    <w:rsid w:val="005B2358"/>
    <w:rsid w:val="005B23F2"/>
    <w:rsid w:val="005B27AB"/>
    <w:rsid w:val="005B2988"/>
    <w:rsid w:val="005B361B"/>
    <w:rsid w:val="005B3EBE"/>
    <w:rsid w:val="005B49D3"/>
    <w:rsid w:val="005B4A1D"/>
    <w:rsid w:val="005B4AFD"/>
    <w:rsid w:val="005B4DB6"/>
    <w:rsid w:val="005B57F7"/>
    <w:rsid w:val="005B5911"/>
    <w:rsid w:val="005B63AA"/>
    <w:rsid w:val="005B678E"/>
    <w:rsid w:val="005B6DE3"/>
    <w:rsid w:val="005B7069"/>
    <w:rsid w:val="005B7362"/>
    <w:rsid w:val="005B772D"/>
    <w:rsid w:val="005B7A26"/>
    <w:rsid w:val="005C0049"/>
    <w:rsid w:val="005C02E3"/>
    <w:rsid w:val="005C0F28"/>
    <w:rsid w:val="005C0FD1"/>
    <w:rsid w:val="005C135E"/>
    <w:rsid w:val="005C17A7"/>
    <w:rsid w:val="005C1802"/>
    <w:rsid w:val="005C2CA5"/>
    <w:rsid w:val="005C2F41"/>
    <w:rsid w:val="005C303D"/>
    <w:rsid w:val="005C3ACA"/>
    <w:rsid w:val="005C3B9A"/>
    <w:rsid w:val="005C3D2B"/>
    <w:rsid w:val="005C4B14"/>
    <w:rsid w:val="005C51F6"/>
    <w:rsid w:val="005C589C"/>
    <w:rsid w:val="005C5920"/>
    <w:rsid w:val="005C5DF7"/>
    <w:rsid w:val="005C66FE"/>
    <w:rsid w:val="005C6DFD"/>
    <w:rsid w:val="005C74FB"/>
    <w:rsid w:val="005C76CB"/>
    <w:rsid w:val="005C773C"/>
    <w:rsid w:val="005C7858"/>
    <w:rsid w:val="005D02E1"/>
    <w:rsid w:val="005D09C1"/>
    <w:rsid w:val="005D10A8"/>
    <w:rsid w:val="005D1428"/>
    <w:rsid w:val="005D1CD5"/>
    <w:rsid w:val="005D3D22"/>
    <w:rsid w:val="005D3F1B"/>
    <w:rsid w:val="005D4CB3"/>
    <w:rsid w:val="005D4CBD"/>
    <w:rsid w:val="005D5381"/>
    <w:rsid w:val="005D5646"/>
    <w:rsid w:val="005D5BE7"/>
    <w:rsid w:val="005D621B"/>
    <w:rsid w:val="005D6A24"/>
    <w:rsid w:val="005D6FEA"/>
    <w:rsid w:val="005D7083"/>
    <w:rsid w:val="005D7225"/>
    <w:rsid w:val="005D73B9"/>
    <w:rsid w:val="005D7F9C"/>
    <w:rsid w:val="005E00B5"/>
    <w:rsid w:val="005E01EE"/>
    <w:rsid w:val="005E04CC"/>
    <w:rsid w:val="005E0AAF"/>
    <w:rsid w:val="005E148A"/>
    <w:rsid w:val="005E207F"/>
    <w:rsid w:val="005E209F"/>
    <w:rsid w:val="005E244B"/>
    <w:rsid w:val="005E2AD5"/>
    <w:rsid w:val="005E2B56"/>
    <w:rsid w:val="005E2B89"/>
    <w:rsid w:val="005E2FC9"/>
    <w:rsid w:val="005E3001"/>
    <w:rsid w:val="005E3159"/>
    <w:rsid w:val="005E345F"/>
    <w:rsid w:val="005E3773"/>
    <w:rsid w:val="005E4B37"/>
    <w:rsid w:val="005E4CC1"/>
    <w:rsid w:val="005E5356"/>
    <w:rsid w:val="005E5470"/>
    <w:rsid w:val="005E5AE5"/>
    <w:rsid w:val="005E654A"/>
    <w:rsid w:val="005E6B3F"/>
    <w:rsid w:val="005E6FE7"/>
    <w:rsid w:val="005E76BF"/>
    <w:rsid w:val="005F02AC"/>
    <w:rsid w:val="005F0F7B"/>
    <w:rsid w:val="005F119B"/>
    <w:rsid w:val="005F16CB"/>
    <w:rsid w:val="005F1827"/>
    <w:rsid w:val="005F19E8"/>
    <w:rsid w:val="005F23F0"/>
    <w:rsid w:val="005F2636"/>
    <w:rsid w:val="005F27CC"/>
    <w:rsid w:val="005F2DC9"/>
    <w:rsid w:val="005F3556"/>
    <w:rsid w:val="005F3D2B"/>
    <w:rsid w:val="005F4A0F"/>
    <w:rsid w:val="005F52A8"/>
    <w:rsid w:val="005F5540"/>
    <w:rsid w:val="005F5874"/>
    <w:rsid w:val="005F5EA8"/>
    <w:rsid w:val="005F61E1"/>
    <w:rsid w:val="005F6799"/>
    <w:rsid w:val="005F6E19"/>
    <w:rsid w:val="005F70F9"/>
    <w:rsid w:val="005F7234"/>
    <w:rsid w:val="005F76C5"/>
    <w:rsid w:val="005F7C9D"/>
    <w:rsid w:val="005F7DEB"/>
    <w:rsid w:val="00600017"/>
    <w:rsid w:val="00600475"/>
    <w:rsid w:val="00600CBD"/>
    <w:rsid w:val="00600CC9"/>
    <w:rsid w:val="00600FBE"/>
    <w:rsid w:val="006017B0"/>
    <w:rsid w:val="00602158"/>
    <w:rsid w:val="00602757"/>
    <w:rsid w:val="00602DD3"/>
    <w:rsid w:val="006032F0"/>
    <w:rsid w:val="00604F0B"/>
    <w:rsid w:val="0060521A"/>
    <w:rsid w:val="00605E94"/>
    <w:rsid w:val="00605FD1"/>
    <w:rsid w:val="00606304"/>
    <w:rsid w:val="006063CB"/>
    <w:rsid w:val="006069B7"/>
    <w:rsid w:val="00606E4A"/>
    <w:rsid w:val="00606FF0"/>
    <w:rsid w:val="00607772"/>
    <w:rsid w:val="006078C3"/>
    <w:rsid w:val="0060796F"/>
    <w:rsid w:val="0061009D"/>
    <w:rsid w:val="00610A3A"/>
    <w:rsid w:val="00610C63"/>
    <w:rsid w:val="006112B8"/>
    <w:rsid w:val="0061150E"/>
    <w:rsid w:val="0061230C"/>
    <w:rsid w:val="00612A9F"/>
    <w:rsid w:val="00612B20"/>
    <w:rsid w:val="00612D15"/>
    <w:rsid w:val="00612F4C"/>
    <w:rsid w:val="006140F3"/>
    <w:rsid w:val="006141AC"/>
    <w:rsid w:val="00614B5B"/>
    <w:rsid w:val="00614D3F"/>
    <w:rsid w:val="00614E4F"/>
    <w:rsid w:val="00614EF7"/>
    <w:rsid w:val="00615090"/>
    <w:rsid w:val="00615963"/>
    <w:rsid w:val="006159E7"/>
    <w:rsid w:val="00615B58"/>
    <w:rsid w:val="00615E49"/>
    <w:rsid w:val="0061682B"/>
    <w:rsid w:val="00616D16"/>
    <w:rsid w:val="0061714F"/>
    <w:rsid w:val="006179AA"/>
    <w:rsid w:val="00617EDD"/>
    <w:rsid w:val="00620832"/>
    <w:rsid w:val="0062096C"/>
    <w:rsid w:val="00620A95"/>
    <w:rsid w:val="00620CE1"/>
    <w:rsid w:val="00620F97"/>
    <w:rsid w:val="006210E8"/>
    <w:rsid w:val="0062123B"/>
    <w:rsid w:val="006212E3"/>
    <w:rsid w:val="006218F1"/>
    <w:rsid w:val="00621A87"/>
    <w:rsid w:val="00622731"/>
    <w:rsid w:val="00622EF4"/>
    <w:rsid w:val="006235EE"/>
    <w:rsid w:val="00623807"/>
    <w:rsid w:val="00623AFF"/>
    <w:rsid w:val="006244F8"/>
    <w:rsid w:val="006245F6"/>
    <w:rsid w:val="006247A3"/>
    <w:rsid w:val="00624B52"/>
    <w:rsid w:val="00624DD5"/>
    <w:rsid w:val="00624F1B"/>
    <w:rsid w:val="00625D1F"/>
    <w:rsid w:val="00626036"/>
    <w:rsid w:val="0062696A"/>
    <w:rsid w:val="00626E3F"/>
    <w:rsid w:val="006274E3"/>
    <w:rsid w:val="006275CC"/>
    <w:rsid w:val="0062780F"/>
    <w:rsid w:val="00627D4F"/>
    <w:rsid w:val="00627F47"/>
    <w:rsid w:val="00630A4C"/>
    <w:rsid w:val="00631023"/>
    <w:rsid w:val="00631773"/>
    <w:rsid w:val="00631CC5"/>
    <w:rsid w:val="00631EBD"/>
    <w:rsid w:val="00632297"/>
    <w:rsid w:val="00632DD8"/>
    <w:rsid w:val="0063379E"/>
    <w:rsid w:val="00633B59"/>
    <w:rsid w:val="00633CE6"/>
    <w:rsid w:val="00633EE0"/>
    <w:rsid w:val="00633F67"/>
    <w:rsid w:val="00635225"/>
    <w:rsid w:val="006354E0"/>
    <w:rsid w:val="00635A1C"/>
    <w:rsid w:val="00635D24"/>
    <w:rsid w:val="00635F44"/>
    <w:rsid w:val="006365F2"/>
    <w:rsid w:val="0063677A"/>
    <w:rsid w:val="0063707D"/>
    <w:rsid w:val="00637105"/>
    <w:rsid w:val="006374E0"/>
    <w:rsid w:val="006375DC"/>
    <w:rsid w:val="00637858"/>
    <w:rsid w:val="00637A00"/>
    <w:rsid w:val="00637A52"/>
    <w:rsid w:val="00640083"/>
    <w:rsid w:val="0064011F"/>
    <w:rsid w:val="006401A9"/>
    <w:rsid w:val="0064085D"/>
    <w:rsid w:val="00640D8C"/>
    <w:rsid w:val="006415E5"/>
    <w:rsid w:val="00641D77"/>
    <w:rsid w:val="00641EC7"/>
    <w:rsid w:val="00642583"/>
    <w:rsid w:val="006426FD"/>
    <w:rsid w:val="00642D81"/>
    <w:rsid w:val="006435B8"/>
    <w:rsid w:val="006435F4"/>
    <w:rsid w:val="00643B06"/>
    <w:rsid w:val="00643C57"/>
    <w:rsid w:val="00644078"/>
    <w:rsid w:val="00644E8E"/>
    <w:rsid w:val="0064562B"/>
    <w:rsid w:val="00645A85"/>
    <w:rsid w:val="00645D7A"/>
    <w:rsid w:val="00645F1D"/>
    <w:rsid w:val="006464A8"/>
    <w:rsid w:val="00646A38"/>
    <w:rsid w:val="00646B4B"/>
    <w:rsid w:val="0064707D"/>
    <w:rsid w:val="00647454"/>
    <w:rsid w:val="00647459"/>
    <w:rsid w:val="006479A6"/>
    <w:rsid w:val="00647B36"/>
    <w:rsid w:val="006504C8"/>
    <w:rsid w:val="00650BED"/>
    <w:rsid w:val="0065106F"/>
    <w:rsid w:val="006512BF"/>
    <w:rsid w:val="006512C7"/>
    <w:rsid w:val="00651723"/>
    <w:rsid w:val="00651B01"/>
    <w:rsid w:val="00651F09"/>
    <w:rsid w:val="00651F59"/>
    <w:rsid w:val="00652F94"/>
    <w:rsid w:val="006532D5"/>
    <w:rsid w:val="0065352E"/>
    <w:rsid w:val="00654212"/>
    <w:rsid w:val="0065436D"/>
    <w:rsid w:val="00654C70"/>
    <w:rsid w:val="00654F24"/>
    <w:rsid w:val="006564D2"/>
    <w:rsid w:val="0065689B"/>
    <w:rsid w:val="006568B2"/>
    <w:rsid w:val="0065694D"/>
    <w:rsid w:val="006569F5"/>
    <w:rsid w:val="00657666"/>
    <w:rsid w:val="00660E5B"/>
    <w:rsid w:val="006611EA"/>
    <w:rsid w:val="00661544"/>
    <w:rsid w:val="00661727"/>
    <w:rsid w:val="0066219E"/>
    <w:rsid w:val="0066220A"/>
    <w:rsid w:val="006623F7"/>
    <w:rsid w:val="00662B32"/>
    <w:rsid w:val="00662B86"/>
    <w:rsid w:val="00662E8D"/>
    <w:rsid w:val="00663BC6"/>
    <w:rsid w:val="00663F9E"/>
    <w:rsid w:val="006640D6"/>
    <w:rsid w:val="00664391"/>
    <w:rsid w:val="006644D7"/>
    <w:rsid w:val="006644EE"/>
    <w:rsid w:val="00664602"/>
    <w:rsid w:val="00665685"/>
    <w:rsid w:val="00665C4B"/>
    <w:rsid w:val="00665DB6"/>
    <w:rsid w:val="00665E04"/>
    <w:rsid w:val="0066669B"/>
    <w:rsid w:val="006669A0"/>
    <w:rsid w:val="00666E1C"/>
    <w:rsid w:val="00666EC7"/>
    <w:rsid w:val="00666ED7"/>
    <w:rsid w:val="006674A1"/>
    <w:rsid w:val="006674D7"/>
    <w:rsid w:val="00667729"/>
    <w:rsid w:val="00667AC2"/>
    <w:rsid w:val="00667BDB"/>
    <w:rsid w:val="006700EB"/>
    <w:rsid w:val="00670572"/>
    <w:rsid w:val="0067096F"/>
    <w:rsid w:val="006712C6"/>
    <w:rsid w:val="00671766"/>
    <w:rsid w:val="006719B0"/>
    <w:rsid w:val="00671B61"/>
    <w:rsid w:val="00671B91"/>
    <w:rsid w:val="00671D32"/>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20AF"/>
    <w:rsid w:val="00683BCB"/>
    <w:rsid w:val="00683E26"/>
    <w:rsid w:val="00683F64"/>
    <w:rsid w:val="00683FC5"/>
    <w:rsid w:val="0068404D"/>
    <w:rsid w:val="00684190"/>
    <w:rsid w:val="00684A6A"/>
    <w:rsid w:val="00684CA3"/>
    <w:rsid w:val="006856FA"/>
    <w:rsid w:val="006864B9"/>
    <w:rsid w:val="00686B08"/>
    <w:rsid w:val="00687AF6"/>
    <w:rsid w:val="00690212"/>
    <w:rsid w:val="006902E4"/>
    <w:rsid w:val="006909F9"/>
    <w:rsid w:val="00691224"/>
    <w:rsid w:val="00691240"/>
    <w:rsid w:val="006913B0"/>
    <w:rsid w:val="0069148C"/>
    <w:rsid w:val="00691653"/>
    <w:rsid w:val="00691A08"/>
    <w:rsid w:val="006922AD"/>
    <w:rsid w:val="00692754"/>
    <w:rsid w:val="00692A48"/>
    <w:rsid w:val="00692D8B"/>
    <w:rsid w:val="00693044"/>
    <w:rsid w:val="00693221"/>
    <w:rsid w:val="006936E0"/>
    <w:rsid w:val="00693A87"/>
    <w:rsid w:val="00694896"/>
    <w:rsid w:val="00694D53"/>
    <w:rsid w:val="0069518D"/>
    <w:rsid w:val="00695347"/>
    <w:rsid w:val="00695452"/>
    <w:rsid w:val="00695537"/>
    <w:rsid w:val="00695923"/>
    <w:rsid w:val="00695FB3"/>
    <w:rsid w:val="00696013"/>
    <w:rsid w:val="006961EE"/>
    <w:rsid w:val="0069696B"/>
    <w:rsid w:val="00696A54"/>
    <w:rsid w:val="0069758A"/>
    <w:rsid w:val="00697A12"/>
    <w:rsid w:val="006A050E"/>
    <w:rsid w:val="006A05C5"/>
    <w:rsid w:val="006A0A2B"/>
    <w:rsid w:val="006A1554"/>
    <w:rsid w:val="006A1697"/>
    <w:rsid w:val="006A17B9"/>
    <w:rsid w:val="006A234D"/>
    <w:rsid w:val="006A294D"/>
    <w:rsid w:val="006A35D7"/>
    <w:rsid w:val="006A4AEF"/>
    <w:rsid w:val="006A4BB6"/>
    <w:rsid w:val="006A5E95"/>
    <w:rsid w:val="006A651F"/>
    <w:rsid w:val="006A67C7"/>
    <w:rsid w:val="006A688D"/>
    <w:rsid w:val="006A6D39"/>
    <w:rsid w:val="006A7363"/>
    <w:rsid w:val="006A76C8"/>
    <w:rsid w:val="006A7A55"/>
    <w:rsid w:val="006B006E"/>
    <w:rsid w:val="006B0096"/>
    <w:rsid w:val="006B0127"/>
    <w:rsid w:val="006B0B87"/>
    <w:rsid w:val="006B100B"/>
    <w:rsid w:val="006B106A"/>
    <w:rsid w:val="006B19BB"/>
    <w:rsid w:val="006B25F1"/>
    <w:rsid w:val="006B3354"/>
    <w:rsid w:val="006B39E1"/>
    <w:rsid w:val="006B4082"/>
    <w:rsid w:val="006B4114"/>
    <w:rsid w:val="006B4A81"/>
    <w:rsid w:val="006B5330"/>
    <w:rsid w:val="006B53DA"/>
    <w:rsid w:val="006B585A"/>
    <w:rsid w:val="006B59A4"/>
    <w:rsid w:val="006B6B82"/>
    <w:rsid w:val="006B6B9E"/>
    <w:rsid w:val="006B70AF"/>
    <w:rsid w:val="006B7866"/>
    <w:rsid w:val="006B7B47"/>
    <w:rsid w:val="006C0046"/>
    <w:rsid w:val="006C01B5"/>
    <w:rsid w:val="006C0897"/>
    <w:rsid w:val="006C251F"/>
    <w:rsid w:val="006C2795"/>
    <w:rsid w:val="006C3289"/>
    <w:rsid w:val="006C38BA"/>
    <w:rsid w:val="006C3A83"/>
    <w:rsid w:val="006C3ACD"/>
    <w:rsid w:val="006C3F22"/>
    <w:rsid w:val="006C471E"/>
    <w:rsid w:val="006C55A9"/>
    <w:rsid w:val="006C594D"/>
    <w:rsid w:val="006C5BCB"/>
    <w:rsid w:val="006C5C55"/>
    <w:rsid w:val="006C60CC"/>
    <w:rsid w:val="006C60F1"/>
    <w:rsid w:val="006C6506"/>
    <w:rsid w:val="006C68CB"/>
    <w:rsid w:val="006C6D0B"/>
    <w:rsid w:val="006C705A"/>
    <w:rsid w:val="006C75E1"/>
    <w:rsid w:val="006C7F04"/>
    <w:rsid w:val="006D0588"/>
    <w:rsid w:val="006D08D2"/>
    <w:rsid w:val="006D0A45"/>
    <w:rsid w:val="006D0C49"/>
    <w:rsid w:val="006D0EE0"/>
    <w:rsid w:val="006D0EF4"/>
    <w:rsid w:val="006D0F2E"/>
    <w:rsid w:val="006D164A"/>
    <w:rsid w:val="006D17B2"/>
    <w:rsid w:val="006D1C1D"/>
    <w:rsid w:val="006D21D9"/>
    <w:rsid w:val="006D25A2"/>
    <w:rsid w:val="006D26B9"/>
    <w:rsid w:val="006D2BF6"/>
    <w:rsid w:val="006D300F"/>
    <w:rsid w:val="006D36DF"/>
    <w:rsid w:val="006D3710"/>
    <w:rsid w:val="006D3CF1"/>
    <w:rsid w:val="006D4081"/>
    <w:rsid w:val="006D424C"/>
    <w:rsid w:val="006D496B"/>
    <w:rsid w:val="006D4B5E"/>
    <w:rsid w:val="006D4E64"/>
    <w:rsid w:val="006D4F5A"/>
    <w:rsid w:val="006D56EA"/>
    <w:rsid w:val="006D73DC"/>
    <w:rsid w:val="006D7529"/>
    <w:rsid w:val="006D768F"/>
    <w:rsid w:val="006D7881"/>
    <w:rsid w:val="006D7C1C"/>
    <w:rsid w:val="006D7F21"/>
    <w:rsid w:val="006E00BD"/>
    <w:rsid w:val="006E04C0"/>
    <w:rsid w:val="006E09F4"/>
    <w:rsid w:val="006E0A41"/>
    <w:rsid w:val="006E15A6"/>
    <w:rsid w:val="006E1D59"/>
    <w:rsid w:val="006E200C"/>
    <w:rsid w:val="006E275E"/>
    <w:rsid w:val="006E33BD"/>
    <w:rsid w:val="006E3A22"/>
    <w:rsid w:val="006E3ECB"/>
    <w:rsid w:val="006E3FE0"/>
    <w:rsid w:val="006E3FE6"/>
    <w:rsid w:val="006E4512"/>
    <w:rsid w:val="006E45F1"/>
    <w:rsid w:val="006E4942"/>
    <w:rsid w:val="006E4984"/>
    <w:rsid w:val="006E49F0"/>
    <w:rsid w:val="006E4AA4"/>
    <w:rsid w:val="006E4E10"/>
    <w:rsid w:val="006E4F12"/>
    <w:rsid w:val="006E5A04"/>
    <w:rsid w:val="006E60F3"/>
    <w:rsid w:val="006E6845"/>
    <w:rsid w:val="006E68BD"/>
    <w:rsid w:val="006E74FF"/>
    <w:rsid w:val="006E7DDA"/>
    <w:rsid w:val="006F07E0"/>
    <w:rsid w:val="006F0923"/>
    <w:rsid w:val="006F0A03"/>
    <w:rsid w:val="006F0EA5"/>
    <w:rsid w:val="006F0F65"/>
    <w:rsid w:val="006F15C2"/>
    <w:rsid w:val="006F1C75"/>
    <w:rsid w:val="006F2091"/>
    <w:rsid w:val="006F286A"/>
    <w:rsid w:val="006F3573"/>
    <w:rsid w:val="006F3DEE"/>
    <w:rsid w:val="006F42A7"/>
    <w:rsid w:val="006F43C5"/>
    <w:rsid w:val="006F462C"/>
    <w:rsid w:val="006F482D"/>
    <w:rsid w:val="006F5D69"/>
    <w:rsid w:val="006F5E33"/>
    <w:rsid w:val="006F7B20"/>
    <w:rsid w:val="0070020C"/>
    <w:rsid w:val="007004CD"/>
    <w:rsid w:val="00700AC5"/>
    <w:rsid w:val="00700D86"/>
    <w:rsid w:val="00701118"/>
    <w:rsid w:val="0070189D"/>
    <w:rsid w:val="00701EDA"/>
    <w:rsid w:val="00701FA6"/>
    <w:rsid w:val="0070252D"/>
    <w:rsid w:val="007028B9"/>
    <w:rsid w:val="00702C60"/>
    <w:rsid w:val="00703774"/>
    <w:rsid w:val="00704085"/>
    <w:rsid w:val="007045D9"/>
    <w:rsid w:val="0070504D"/>
    <w:rsid w:val="0070509A"/>
    <w:rsid w:val="007059C1"/>
    <w:rsid w:val="00705AEA"/>
    <w:rsid w:val="00705E60"/>
    <w:rsid w:val="00706286"/>
    <w:rsid w:val="00706604"/>
    <w:rsid w:val="00706AC7"/>
    <w:rsid w:val="00706BFF"/>
    <w:rsid w:val="007079BE"/>
    <w:rsid w:val="00707EE3"/>
    <w:rsid w:val="00710452"/>
    <w:rsid w:val="00710AE7"/>
    <w:rsid w:val="0071119B"/>
    <w:rsid w:val="007111B9"/>
    <w:rsid w:val="007111E0"/>
    <w:rsid w:val="007111E3"/>
    <w:rsid w:val="00711358"/>
    <w:rsid w:val="00711FC9"/>
    <w:rsid w:val="00712269"/>
    <w:rsid w:val="007122C4"/>
    <w:rsid w:val="0071280A"/>
    <w:rsid w:val="007128A5"/>
    <w:rsid w:val="00712C30"/>
    <w:rsid w:val="00713301"/>
    <w:rsid w:val="007137D4"/>
    <w:rsid w:val="007141C3"/>
    <w:rsid w:val="007143E7"/>
    <w:rsid w:val="0071467F"/>
    <w:rsid w:val="007147B8"/>
    <w:rsid w:val="00714E1C"/>
    <w:rsid w:val="00714EFF"/>
    <w:rsid w:val="007152B4"/>
    <w:rsid w:val="0071536C"/>
    <w:rsid w:val="007155CB"/>
    <w:rsid w:val="00715C08"/>
    <w:rsid w:val="00716121"/>
    <w:rsid w:val="0071624D"/>
    <w:rsid w:val="00716802"/>
    <w:rsid w:val="00717D37"/>
    <w:rsid w:val="00720152"/>
    <w:rsid w:val="0072023C"/>
    <w:rsid w:val="00720613"/>
    <w:rsid w:val="00720850"/>
    <w:rsid w:val="00720DCC"/>
    <w:rsid w:val="00721607"/>
    <w:rsid w:val="007219F1"/>
    <w:rsid w:val="00721ACA"/>
    <w:rsid w:val="00722ECC"/>
    <w:rsid w:val="00723022"/>
    <w:rsid w:val="0072325C"/>
    <w:rsid w:val="00723B08"/>
    <w:rsid w:val="00723E3E"/>
    <w:rsid w:val="00724881"/>
    <w:rsid w:val="00724BD0"/>
    <w:rsid w:val="00725246"/>
    <w:rsid w:val="00725BA7"/>
    <w:rsid w:val="0072664C"/>
    <w:rsid w:val="007270C7"/>
    <w:rsid w:val="0072722E"/>
    <w:rsid w:val="0073034E"/>
    <w:rsid w:val="0073050A"/>
    <w:rsid w:val="00730C13"/>
    <w:rsid w:val="00731B17"/>
    <w:rsid w:val="00731E5C"/>
    <w:rsid w:val="00732A0F"/>
    <w:rsid w:val="00732DD1"/>
    <w:rsid w:val="00733434"/>
    <w:rsid w:val="007334FF"/>
    <w:rsid w:val="007337EC"/>
    <w:rsid w:val="00733DE8"/>
    <w:rsid w:val="00734259"/>
    <w:rsid w:val="0073446D"/>
    <w:rsid w:val="00734B4A"/>
    <w:rsid w:val="00734DCD"/>
    <w:rsid w:val="00735584"/>
    <w:rsid w:val="00735746"/>
    <w:rsid w:val="00735C75"/>
    <w:rsid w:val="00735E6F"/>
    <w:rsid w:val="00735FD0"/>
    <w:rsid w:val="00736298"/>
    <w:rsid w:val="007364F1"/>
    <w:rsid w:val="007365E4"/>
    <w:rsid w:val="00736699"/>
    <w:rsid w:val="0073698F"/>
    <w:rsid w:val="00736CAD"/>
    <w:rsid w:val="0073723B"/>
    <w:rsid w:val="007402BB"/>
    <w:rsid w:val="007402E0"/>
    <w:rsid w:val="00741D65"/>
    <w:rsid w:val="00742423"/>
    <w:rsid w:val="00742DEC"/>
    <w:rsid w:val="00742E53"/>
    <w:rsid w:val="00742FA2"/>
    <w:rsid w:val="00742FD6"/>
    <w:rsid w:val="00743F43"/>
    <w:rsid w:val="00744263"/>
    <w:rsid w:val="00744538"/>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266B"/>
    <w:rsid w:val="00753635"/>
    <w:rsid w:val="007538B7"/>
    <w:rsid w:val="00753F5D"/>
    <w:rsid w:val="007540AB"/>
    <w:rsid w:val="00754394"/>
    <w:rsid w:val="00754B57"/>
    <w:rsid w:val="0075521A"/>
    <w:rsid w:val="007552F7"/>
    <w:rsid w:val="0075548E"/>
    <w:rsid w:val="007554B9"/>
    <w:rsid w:val="00755DA0"/>
    <w:rsid w:val="007568B3"/>
    <w:rsid w:val="00756AA4"/>
    <w:rsid w:val="00757130"/>
    <w:rsid w:val="007571F7"/>
    <w:rsid w:val="00757211"/>
    <w:rsid w:val="00757330"/>
    <w:rsid w:val="007575D9"/>
    <w:rsid w:val="00757D4F"/>
    <w:rsid w:val="007600C0"/>
    <w:rsid w:val="007600D1"/>
    <w:rsid w:val="0076018A"/>
    <w:rsid w:val="00760234"/>
    <w:rsid w:val="007604FA"/>
    <w:rsid w:val="00760A3C"/>
    <w:rsid w:val="00760BC1"/>
    <w:rsid w:val="00760E2F"/>
    <w:rsid w:val="00761289"/>
    <w:rsid w:val="007612C2"/>
    <w:rsid w:val="00761546"/>
    <w:rsid w:val="0076161B"/>
    <w:rsid w:val="00761A1C"/>
    <w:rsid w:val="00761C1D"/>
    <w:rsid w:val="00762110"/>
    <w:rsid w:val="00762607"/>
    <w:rsid w:val="00762A51"/>
    <w:rsid w:val="007630AB"/>
    <w:rsid w:val="00763A36"/>
    <w:rsid w:val="007644C3"/>
    <w:rsid w:val="00764C00"/>
    <w:rsid w:val="00764CDF"/>
    <w:rsid w:val="00765479"/>
    <w:rsid w:val="00765544"/>
    <w:rsid w:val="007664E4"/>
    <w:rsid w:val="00766869"/>
    <w:rsid w:val="00766B62"/>
    <w:rsid w:val="00766EA3"/>
    <w:rsid w:val="00766F65"/>
    <w:rsid w:val="007671E6"/>
    <w:rsid w:val="007673C2"/>
    <w:rsid w:val="00767A99"/>
    <w:rsid w:val="00770255"/>
    <w:rsid w:val="00770536"/>
    <w:rsid w:val="00770608"/>
    <w:rsid w:val="007709EB"/>
    <w:rsid w:val="00771483"/>
    <w:rsid w:val="00772415"/>
    <w:rsid w:val="00773381"/>
    <w:rsid w:val="00773A77"/>
    <w:rsid w:val="00773CA1"/>
    <w:rsid w:val="0077473F"/>
    <w:rsid w:val="00775A22"/>
    <w:rsid w:val="00775E6D"/>
    <w:rsid w:val="00776B65"/>
    <w:rsid w:val="007775A4"/>
    <w:rsid w:val="0077774C"/>
    <w:rsid w:val="007777A2"/>
    <w:rsid w:val="0077796E"/>
    <w:rsid w:val="00777CF5"/>
    <w:rsid w:val="00777E9C"/>
    <w:rsid w:val="00777EBC"/>
    <w:rsid w:val="0078049C"/>
    <w:rsid w:val="00780933"/>
    <w:rsid w:val="00781C38"/>
    <w:rsid w:val="00781D0A"/>
    <w:rsid w:val="00781D8A"/>
    <w:rsid w:val="0078222E"/>
    <w:rsid w:val="00782730"/>
    <w:rsid w:val="007837ED"/>
    <w:rsid w:val="00784253"/>
    <w:rsid w:val="00784615"/>
    <w:rsid w:val="007846FB"/>
    <w:rsid w:val="0078482B"/>
    <w:rsid w:val="0078589F"/>
    <w:rsid w:val="00785945"/>
    <w:rsid w:val="00785977"/>
    <w:rsid w:val="007859F4"/>
    <w:rsid w:val="00787342"/>
    <w:rsid w:val="00787621"/>
    <w:rsid w:val="00787723"/>
    <w:rsid w:val="00790929"/>
    <w:rsid w:val="00791287"/>
    <w:rsid w:val="007918FE"/>
    <w:rsid w:val="00791EA3"/>
    <w:rsid w:val="0079231D"/>
    <w:rsid w:val="007926D1"/>
    <w:rsid w:val="0079271D"/>
    <w:rsid w:val="00792721"/>
    <w:rsid w:val="00793222"/>
    <w:rsid w:val="0079376A"/>
    <w:rsid w:val="00793EE7"/>
    <w:rsid w:val="00794B4F"/>
    <w:rsid w:val="00795636"/>
    <w:rsid w:val="00795692"/>
    <w:rsid w:val="00795D07"/>
    <w:rsid w:val="00795EE7"/>
    <w:rsid w:val="00795FA0"/>
    <w:rsid w:val="00796186"/>
    <w:rsid w:val="007961FE"/>
    <w:rsid w:val="007963CB"/>
    <w:rsid w:val="00796A00"/>
    <w:rsid w:val="00796F57"/>
    <w:rsid w:val="00796F71"/>
    <w:rsid w:val="00797A9C"/>
    <w:rsid w:val="007A00E3"/>
    <w:rsid w:val="007A0652"/>
    <w:rsid w:val="007A258F"/>
    <w:rsid w:val="007A25F3"/>
    <w:rsid w:val="007A3605"/>
    <w:rsid w:val="007A36A8"/>
    <w:rsid w:val="007A3DBF"/>
    <w:rsid w:val="007A3DF3"/>
    <w:rsid w:val="007A3F34"/>
    <w:rsid w:val="007A44F9"/>
    <w:rsid w:val="007A5089"/>
    <w:rsid w:val="007A5A0D"/>
    <w:rsid w:val="007A61A3"/>
    <w:rsid w:val="007A6208"/>
    <w:rsid w:val="007A6311"/>
    <w:rsid w:val="007A7529"/>
    <w:rsid w:val="007A7B7C"/>
    <w:rsid w:val="007B0B26"/>
    <w:rsid w:val="007B10EA"/>
    <w:rsid w:val="007B135F"/>
    <w:rsid w:val="007B1A05"/>
    <w:rsid w:val="007B1A5A"/>
    <w:rsid w:val="007B2C60"/>
    <w:rsid w:val="007B2EC2"/>
    <w:rsid w:val="007B3041"/>
    <w:rsid w:val="007B3D91"/>
    <w:rsid w:val="007B6278"/>
    <w:rsid w:val="007B6648"/>
    <w:rsid w:val="007B6ED2"/>
    <w:rsid w:val="007B746F"/>
    <w:rsid w:val="007B74E7"/>
    <w:rsid w:val="007B765F"/>
    <w:rsid w:val="007B7809"/>
    <w:rsid w:val="007B7CF6"/>
    <w:rsid w:val="007C061C"/>
    <w:rsid w:val="007C0E6D"/>
    <w:rsid w:val="007C1424"/>
    <w:rsid w:val="007C1426"/>
    <w:rsid w:val="007C1C84"/>
    <w:rsid w:val="007C20BC"/>
    <w:rsid w:val="007C27CC"/>
    <w:rsid w:val="007C2840"/>
    <w:rsid w:val="007C35DB"/>
    <w:rsid w:val="007C3EFC"/>
    <w:rsid w:val="007C4D38"/>
    <w:rsid w:val="007C5084"/>
    <w:rsid w:val="007C54E3"/>
    <w:rsid w:val="007C5DFD"/>
    <w:rsid w:val="007C63B1"/>
    <w:rsid w:val="007C6532"/>
    <w:rsid w:val="007C6575"/>
    <w:rsid w:val="007C66E0"/>
    <w:rsid w:val="007C6D11"/>
    <w:rsid w:val="007C79B6"/>
    <w:rsid w:val="007C7CB3"/>
    <w:rsid w:val="007D0B4E"/>
    <w:rsid w:val="007D0F59"/>
    <w:rsid w:val="007D106C"/>
    <w:rsid w:val="007D2538"/>
    <w:rsid w:val="007D29AD"/>
    <w:rsid w:val="007D2F93"/>
    <w:rsid w:val="007D3E90"/>
    <w:rsid w:val="007D45BB"/>
    <w:rsid w:val="007D4C02"/>
    <w:rsid w:val="007D4D47"/>
    <w:rsid w:val="007D4F6B"/>
    <w:rsid w:val="007D578C"/>
    <w:rsid w:val="007D67A9"/>
    <w:rsid w:val="007D6A96"/>
    <w:rsid w:val="007D6B47"/>
    <w:rsid w:val="007D6C96"/>
    <w:rsid w:val="007D6DA6"/>
    <w:rsid w:val="007D764B"/>
    <w:rsid w:val="007D76BC"/>
    <w:rsid w:val="007D7E23"/>
    <w:rsid w:val="007E001B"/>
    <w:rsid w:val="007E029C"/>
    <w:rsid w:val="007E0325"/>
    <w:rsid w:val="007E038C"/>
    <w:rsid w:val="007E0EE2"/>
    <w:rsid w:val="007E1247"/>
    <w:rsid w:val="007E2A48"/>
    <w:rsid w:val="007E2AA3"/>
    <w:rsid w:val="007E2C53"/>
    <w:rsid w:val="007E2F23"/>
    <w:rsid w:val="007E2F32"/>
    <w:rsid w:val="007E3A3C"/>
    <w:rsid w:val="007E3BFB"/>
    <w:rsid w:val="007E3DF2"/>
    <w:rsid w:val="007E4375"/>
    <w:rsid w:val="007E4CA6"/>
    <w:rsid w:val="007E5192"/>
    <w:rsid w:val="007E5B3B"/>
    <w:rsid w:val="007E5CE0"/>
    <w:rsid w:val="007E5DFA"/>
    <w:rsid w:val="007E6552"/>
    <w:rsid w:val="007E66AF"/>
    <w:rsid w:val="007E699D"/>
    <w:rsid w:val="007E6D25"/>
    <w:rsid w:val="007E73F8"/>
    <w:rsid w:val="007E7707"/>
    <w:rsid w:val="007E788D"/>
    <w:rsid w:val="007E7948"/>
    <w:rsid w:val="007E7B28"/>
    <w:rsid w:val="007E7C8D"/>
    <w:rsid w:val="007F0F57"/>
    <w:rsid w:val="007F1453"/>
    <w:rsid w:val="007F148A"/>
    <w:rsid w:val="007F1530"/>
    <w:rsid w:val="007F17B0"/>
    <w:rsid w:val="007F18B9"/>
    <w:rsid w:val="007F1913"/>
    <w:rsid w:val="007F24A3"/>
    <w:rsid w:val="007F2C1D"/>
    <w:rsid w:val="007F2C83"/>
    <w:rsid w:val="007F2E33"/>
    <w:rsid w:val="007F3149"/>
    <w:rsid w:val="007F3548"/>
    <w:rsid w:val="007F4045"/>
    <w:rsid w:val="007F4445"/>
    <w:rsid w:val="007F4C59"/>
    <w:rsid w:val="007F4C99"/>
    <w:rsid w:val="007F545C"/>
    <w:rsid w:val="007F5BEE"/>
    <w:rsid w:val="007F5C2F"/>
    <w:rsid w:val="007F65F5"/>
    <w:rsid w:val="007F782D"/>
    <w:rsid w:val="00800517"/>
    <w:rsid w:val="008006C6"/>
    <w:rsid w:val="00800CD9"/>
    <w:rsid w:val="00801176"/>
    <w:rsid w:val="0080132D"/>
    <w:rsid w:val="00801517"/>
    <w:rsid w:val="008019D1"/>
    <w:rsid w:val="00801ABF"/>
    <w:rsid w:val="00801C68"/>
    <w:rsid w:val="00801D9A"/>
    <w:rsid w:val="00801E8C"/>
    <w:rsid w:val="00802AAF"/>
    <w:rsid w:val="00802F60"/>
    <w:rsid w:val="00803374"/>
    <w:rsid w:val="0080340B"/>
    <w:rsid w:val="008034C9"/>
    <w:rsid w:val="00803797"/>
    <w:rsid w:val="008038EE"/>
    <w:rsid w:val="00804D85"/>
    <w:rsid w:val="008060B1"/>
    <w:rsid w:val="00806ACB"/>
    <w:rsid w:val="00806B0A"/>
    <w:rsid w:val="008072CF"/>
    <w:rsid w:val="008073D4"/>
    <w:rsid w:val="0080748A"/>
    <w:rsid w:val="00807EB8"/>
    <w:rsid w:val="00811103"/>
    <w:rsid w:val="0081171D"/>
    <w:rsid w:val="00812260"/>
    <w:rsid w:val="00812A47"/>
    <w:rsid w:val="00812D35"/>
    <w:rsid w:val="00813A0E"/>
    <w:rsid w:val="00813A9F"/>
    <w:rsid w:val="00813B66"/>
    <w:rsid w:val="00814B1E"/>
    <w:rsid w:val="00814CB1"/>
    <w:rsid w:val="00814D14"/>
    <w:rsid w:val="00815169"/>
    <w:rsid w:val="00815304"/>
    <w:rsid w:val="008165E6"/>
    <w:rsid w:val="00816B66"/>
    <w:rsid w:val="00816CED"/>
    <w:rsid w:val="008173C5"/>
    <w:rsid w:val="008174C0"/>
    <w:rsid w:val="0081765C"/>
    <w:rsid w:val="00817917"/>
    <w:rsid w:val="00817FB5"/>
    <w:rsid w:val="00820222"/>
    <w:rsid w:val="0082041A"/>
    <w:rsid w:val="00820CEF"/>
    <w:rsid w:val="0082103D"/>
    <w:rsid w:val="00821193"/>
    <w:rsid w:val="0082255A"/>
    <w:rsid w:val="008226F8"/>
    <w:rsid w:val="00822AD7"/>
    <w:rsid w:val="0082300C"/>
    <w:rsid w:val="00823148"/>
    <w:rsid w:val="008234AB"/>
    <w:rsid w:val="00823620"/>
    <w:rsid w:val="008236E9"/>
    <w:rsid w:val="00823FE3"/>
    <w:rsid w:val="00824A02"/>
    <w:rsid w:val="0082529B"/>
    <w:rsid w:val="0082544C"/>
    <w:rsid w:val="008257CE"/>
    <w:rsid w:val="008258C7"/>
    <w:rsid w:val="00827A4A"/>
    <w:rsid w:val="00827E6C"/>
    <w:rsid w:val="0083017F"/>
    <w:rsid w:val="008309D8"/>
    <w:rsid w:val="00831738"/>
    <w:rsid w:val="008318C4"/>
    <w:rsid w:val="00831D91"/>
    <w:rsid w:val="00832308"/>
    <w:rsid w:val="00832660"/>
    <w:rsid w:val="00832FA7"/>
    <w:rsid w:val="0083389B"/>
    <w:rsid w:val="00834EC8"/>
    <w:rsid w:val="008350EE"/>
    <w:rsid w:val="0083535C"/>
    <w:rsid w:val="00836323"/>
    <w:rsid w:val="00837654"/>
    <w:rsid w:val="00837D23"/>
    <w:rsid w:val="00837DC5"/>
    <w:rsid w:val="00837EBF"/>
    <w:rsid w:val="008406EE"/>
    <w:rsid w:val="008413CF"/>
    <w:rsid w:val="0084176D"/>
    <w:rsid w:val="00841A31"/>
    <w:rsid w:val="00841C0A"/>
    <w:rsid w:val="0084284B"/>
    <w:rsid w:val="00842B9C"/>
    <w:rsid w:val="0084369E"/>
    <w:rsid w:val="008438C8"/>
    <w:rsid w:val="00844841"/>
    <w:rsid w:val="00844899"/>
    <w:rsid w:val="00844A53"/>
    <w:rsid w:val="00844B12"/>
    <w:rsid w:val="00845610"/>
    <w:rsid w:val="00845FC5"/>
    <w:rsid w:val="008460C6"/>
    <w:rsid w:val="00847260"/>
    <w:rsid w:val="0084740B"/>
    <w:rsid w:val="0084797C"/>
    <w:rsid w:val="00847E0F"/>
    <w:rsid w:val="00847F80"/>
    <w:rsid w:val="00850285"/>
    <w:rsid w:val="00850659"/>
    <w:rsid w:val="00850ABB"/>
    <w:rsid w:val="00851C1E"/>
    <w:rsid w:val="00851DDA"/>
    <w:rsid w:val="0085299E"/>
    <w:rsid w:val="00852C1A"/>
    <w:rsid w:val="0085449A"/>
    <w:rsid w:val="00855611"/>
    <w:rsid w:val="00855618"/>
    <w:rsid w:val="008558DE"/>
    <w:rsid w:val="00855985"/>
    <w:rsid w:val="00855C07"/>
    <w:rsid w:val="00856326"/>
    <w:rsid w:val="00856F84"/>
    <w:rsid w:val="008570AD"/>
    <w:rsid w:val="0085757C"/>
    <w:rsid w:val="008575DD"/>
    <w:rsid w:val="00857CC1"/>
    <w:rsid w:val="0086019A"/>
    <w:rsid w:val="00860714"/>
    <w:rsid w:val="00862A49"/>
    <w:rsid w:val="008642CC"/>
    <w:rsid w:val="00864AA0"/>
    <w:rsid w:val="00864E63"/>
    <w:rsid w:val="00864FDB"/>
    <w:rsid w:val="008651E5"/>
    <w:rsid w:val="00865458"/>
    <w:rsid w:val="008657F1"/>
    <w:rsid w:val="00865B74"/>
    <w:rsid w:val="00865C96"/>
    <w:rsid w:val="008660D8"/>
    <w:rsid w:val="00866484"/>
    <w:rsid w:val="00866708"/>
    <w:rsid w:val="00866C08"/>
    <w:rsid w:val="00866E95"/>
    <w:rsid w:val="00867237"/>
    <w:rsid w:val="0086746F"/>
    <w:rsid w:val="008701B8"/>
    <w:rsid w:val="00870409"/>
    <w:rsid w:val="00870552"/>
    <w:rsid w:val="00871874"/>
    <w:rsid w:val="00871F28"/>
    <w:rsid w:val="0087218F"/>
    <w:rsid w:val="0087307E"/>
    <w:rsid w:val="00873237"/>
    <w:rsid w:val="0087393B"/>
    <w:rsid w:val="00873952"/>
    <w:rsid w:val="00873AD3"/>
    <w:rsid w:val="00873B74"/>
    <w:rsid w:val="00873BD1"/>
    <w:rsid w:val="00874E69"/>
    <w:rsid w:val="0087542B"/>
    <w:rsid w:val="00875578"/>
    <w:rsid w:val="008762C8"/>
    <w:rsid w:val="00876965"/>
    <w:rsid w:val="008769F9"/>
    <w:rsid w:val="008770BD"/>
    <w:rsid w:val="0087711A"/>
    <w:rsid w:val="0087713A"/>
    <w:rsid w:val="0087748D"/>
    <w:rsid w:val="008779DA"/>
    <w:rsid w:val="00877CE8"/>
    <w:rsid w:val="00880590"/>
    <w:rsid w:val="00880B23"/>
    <w:rsid w:val="008813D1"/>
    <w:rsid w:val="00882C89"/>
    <w:rsid w:val="00882D95"/>
    <w:rsid w:val="00883526"/>
    <w:rsid w:val="00883F5C"/>
    <w:rsid w:val="00884507"/>
    <w:rsid w:val="00884A7B"/>
    <w:rsid w:val="00884D9C"/>
    <w:rsid w:val="0088554F"/>
    <w:rsid w:val="00885C1E"/>
    <w:rsid w:val="00886229"/>
    <w:rsid w:val="008869F3"/>
    <w:rsid w:val="00886F90"/>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08D"/>
    <w:rsid w:val="00895159"/>
    <w:rsid w:val="008956AF"/>
    <w:rsid w:val="0089670A"/>
    <w:rsid w:val="00896E46"/>
    <w:rsid w:val="008973AB"/>
    <w:rsid w:val="00897520"/>
    <w:rsid w:val="008976D5"/>
    <w:rsid w:val="008977A2"/>
    <w:rsid w:val="008A0041"/>
    <w:rsid w:val="008A0086"/>
    <w:rsid w:val="008A00CD"/>
    <w:rsid w:val="008A059F"/>
    <w:rsid w:val="008A087A"/>
    <w:rsid w:val="008A088F"/>
    <w:rsid w:val="008A0A66"/>
    <w:rsid w:val="008A1780"/>
    <w:rsid w:val="008A1A1E"/>
    <w:rsid w:val="008A1AD1"/>
    <w:rsid w:val="008A2D6E"/>
    <w:rsid w:val="008A3526"/>
    <w:rsid w:val="008A41FD"/>
    <w:rsid w:val="008A42F6"/>
    <w:rsid w:val="008A48E5"/>
    <w:rsid w:val="008A4E87"/>
    <w:rsid w:val="008A4F3D"/>
    <w:rsid w:val="008A4FB3"/>
    <w:rsid w:val="008A5554"/>
    <w:rsid w:val="008A55D6"/>
    <w:rsid w:val="008A5A2D"/>
    <w:rsid w:val="008A5AF8"/>
    <w:rsid w:val="008A5BE6"/>
    <w:rsid w:val="008A686E"/>
    <w:rsid w:val="008A6D32"/>
    <w:rsid w:val="008A7323"/>
    <w:rsid w:val="008A7A3F"/>
    <w:rsid w:val="008A7B1B"/>
    <w:rsid w:val="008B08C8"/>
    <w:rsid w:val="008B0913"/>
    <w:rsid w:val="008B1915"/>
    <w:rsid w:val="008B198A"/>
    <w:rsid w:val="008B27FB"/>
    <w:rsid w:val="008B28FD"/>
    <w:rsid w:val="008B2E24"/>
    <w:rsid w:val="008B300D"/>
    <w:rsid w:val="008B307D"/>
    <w:rsid w:val="008B3D0A"/>
    <w:rsid w:val="008B41DF"/>
    <w:rsid w:val="008B4658"/>
    <w:rsid w:val="008B49D9"/>
    <w:rsid w:val="008B4CC2"/>
    <w:rsid w:val="008B4DAC"/>
    <w:rsid w:val="008B58FD"/>
    <w:rsid w:val="008B60CC"/>
    <w:rsid w:val="008B61D2"/>
    <w:rsid w:val="008B6795"/>
    <w:rsid w:val="008B6CB4"/>
    <w:rsid w:val="008B6DCA"/>
    <w:rsid w:val="008B7213"/>
    <w:rsid w:val="008B74AF"/>
    <w:rsid w:val="008B7889"/>
    <w:rsid w:val="008B7B31"/>
    <w:rsid w:val="008B7F5E"/>
    <w:rsid w:val="008C0A8E"/>
    <w:rsid w:val="008C0BCD"/>
    <w:rsid w:val="008C0D91"/>
    <w:rsid w:val="008C12E8"/>
    <w:rsid w:val="008C1401"/>
    <w:rsid w:val="008C15A6"/>
    <w:rsid w:val="008C20A9"/>
    <w:rsid w:val="008C3633"/>
    <w:rsid w:val="008C37D0"/>
    <w:rsid w:val="008C3A67"/>
    <w:rsid w:val="008C3AF3"/>
    <w:rsid w:val="008C403D"/>
    <w:rsid w:val="008C4C96"/>
    <w:rsid w:val="008C567E"/>
    <w:rsid w:val="008C572D"/>
    <w:rsid w:val="008C5BF2"/>
    <w:rsid w:val="008C5CD0"/>
    <w:rsid w:val="008C5EAC"/>
    <w:rsid w:val="008C6185"/>
    <w:rsid w:val="008C643C"/>
    <w:rsid w:val="008C65C0"/>
    <w:rsid w:val="008C72CD"/>
    <w:rsid w:val="008C779D"/>
    <w:rsid w:val="008D062F"/>
    <w:rsid w:val="008D09B1"/>
    <w:rsid w:val="008D278E"/>
    <w:rsid w:val="008D28D5"/>
    <w:rsid w:val="008D3558"/>
    <w:rsid w:val="008D368D"/>
    <w:rsid w:val="008D3D03"/>
    <w:rsid w:val="008D3D37"/>
    <w:rsid w:val="008D4FDF"/>
    <w:rsid w:val="008D59D4"/>
    <w:rsid w:val="008D676B"/>
    <w:rsid w:val="008D7321"/>
    <w:rsid w:val="008D734D"/>
    <w:rsid w:val="008E0204"/>
    <w:rsid w:val="008E0681"/>
    <w:rsid w:val="008E115B"/>
    <w:rsid w:val="008E1318"/>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6F0B"/>
    <w:rsid w:val="008E775E"/>
    <w:rsid w:val="008E7BAA"/>
    <w:rsid w:val="008E7C57"/>
    <w:rsid w:val="008F0188"/>
    <w:rsid w:val="008F02FF"/>
    <w:rsid w:val="008F0C24"/>
    <w:rsid w:val="008F10BB"/>
    <w:rsid w:val="008F3390"/>
    <w:rsid w:val="008F3CD7"/>
    <w:rsid w:val="008F431D"/>
    <w:rsid w:val="008F45A7"/>
    <w:rsid w:val="008F4A64"/>
    <w:rsid w:val="008F4A70"/>
    <w:rsid w:val="008F4EC2"/>
    <w:rsid w:val="008F5202"/>
    <w:rsid w:val="008F58E6"/>
    <w:rsid w:val="008F5A9A"/>
    <w:rsid w:val="008F5AFB"/>
    <w:rsid w:val="008F5D7C"/>
    <w:rsid w:val="008F67DB"/>
    <w:rsid w:val="008F67DF"/>
    <w:rsid w:val="008F6927"/>
    <w:rsid w:val="008F6B5D"/>
    <w:rsid w:val="008F6E75"/>
    <w:rsid w:val="008F7C82"/>
    <w:rsid w:val="008F7E88"/>
    <w:rsid w:val="008F7EA9"/>
    <w:rsid w:val="0090011F"/>
    <w:rsid w:val="0090012C"/>
    <w:rsid w:val="00900C03"/>
    <w:rsid w:val="00900EED"/>
    <w:rsid w:val="0090104A"/>
    <w:rsid w:val="00901C73"/>
    <w:rsid w:val="00901CED"/>
    <w:rsid w:val="0090207E"/>
    <w:rsid w:val="00902613"/>
    <w:rsid w:val="00902744"/>
    <w:rsid w:val="00902F55"/>
    <w:rsid w:val="009037EE"/>
    <w:rsid w:val="00903A30"/>
    <w:rsid w:val="00903CFD"/>
    <w:rsid w:val="0090408A"/>
    <w:rsid w:val="00904120"/>
    <w:rsid w:val="009051AB"/>
    <w:rsid w:val="00905978"/>
    <w:rsid w:val="00906160"/>
    <w:rsid w:val="00907222"/>
    <w:rsid w:val="0090740A"/>
    <w:rsid w:val="00907618"/>
    <w:rsid w:val="00907BDD"/>
    <w:rsid w:val="009103ED"/>
    <w:rsid w:val="00911298"/>
    <w:rsid w:val="00911914"/>
    <w:rsid w:val="00912F71"/>
    <w:rsid w:val="0091305C"/>
    <w:rsid w:val="00913254"/>
    <w:rsid w:val="00913441"/>
    <w:rsid w:val="00913DAF"/>
    <w:rsid w:val="00914395"/>
    <w:rsid w:val="00914812"/>
    <w:rsid w:val="00914820"/>
    <w:rsid w:val="00914C3F"/>
    <w:rsid w:val="00914FBD"/>
    <w:rsid w:val="009150A4"/>
    <w:rsid w:val="0091548C"/>
    <w:rsid w:val="00915749"/>
    <w:rsid w:val="00915AD4"/>
    <w:rsid w:val="00916AA2"/>
    <w:rsid w:val="00916BB1"/>
    <w:rsid w:val="00916F7D"/>
    <w:rsid w:val="00917E25"/>
    <w:rsid w:val="00920248"/>
    <w:rsid w:val="00920A37"/>
    <w:rsid w:val="00920CE3"/>
    <w:rsid w:val="00921383"/>
    <w:rsid w:val="009218C4"/>
    <w:rsid w:val="0092194D"/>
    <w:rsid w:val="00921E58"/>
    <w:rsid w:val="00921E9A"/>
    <w:rsid w:val="00922198"/>
    <w:rsid w:val="009228E9"/>
    <w:rsid w:val="00922973"/>
    <w:rsid w:val="00923138"/>
    <w:rsid w:val="009237C3"/>
    <w:rsid w:val="009243CB"/>
    <w:rsid w:val="00924FB5"/>
    <w:rsid w:val="009255E6"/>
    <w:rsid w:val="00925812"/>
    <w:rsid w:val="00925BC2"/>
    <w:rsid w:val="009261AE"/>
    <w:rsid w:val="00926640"/>
    <w:rsid w:val="0092768A"/>
    <w:rsid w:val="00927869"/>
    <w:rsid w:val="00927D1D"/>
    <w:rsid w:val="00930589"/>
    <w:rsid w:val="0093075B"/>
    <w:rsid w:val="00930B97"/>
    <w:rsid w:val="00930F8C"/>
    <w:rsid w:val="009311BD"/>
    <w:rsid w:val="00931581"/>
    <w:rsid w:val="00931D0F"/>
    <w:rsid w:val="00931E26"/>
    <w:rsid w:val="00932526"/>
    <w:rsid w:val="0093290A"/>
    <w:rsid w:val="009329E2"/>
    <w:rsid w:val="00932B0C"/>
    <w:rsid w:val="00932DF5"/>
    <w:rsid w:val="00933832"/>
    <w:rsid w:val="00933C8E"/>
    <w:rsid w:val="0093402B"/>
    <w:rsid w:val="0093417D"/>
    <w:rsid w:val="00934191"/>
    <w:rsid w:val="00934730"/>
    <w:rsid w:val="00934824"/>
    <w:rsid w:val="0093534D"/>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0FC"/>
    <w:rsid w:val="009418DD"/>
    <w:rsid w:val="00941CBA"/>
    <w:rsid w:val="009421BF"/>
    <w:rsid w:val="009427BA"/>
    <w:rsid w:val="00943A0A"/>
    <w:rsid w:val="00943E29"/>
    <w:rsid w:val="009446B3"/>
    <w:rsid w:val="00944AE0"/>
    <w:rsid w:val="00944BD7"/>
    <w:rsid w:val="00944CC1"/>
    <w:rsid w:val="00945404"/>
    <w:rsid w:val="0094556E"/>
    <w:rsid w:val="00945BA9"/>
    <w:rsid w:val="009460E7"/>
    <w:rsid w:val="009468D0"/>
    <w:rsid w:val="00946CE1"/>
    <w:rsid w:val="00946EAB"/>
    <w:rsid w:val="00946F10"/>
    <w:rsid w:val="0094725D"/>
    <w:rsid w:val="00947567"/>
    <w:rsid w:val="009479FB"/>
    <w:rsid w:val="00947A52"/>
    <w:rsid w:val="00947B2F"/>
    <w:rsid w:val="0095009A"/>
    <w:rsid w:val="0095068F"/>
    <w:rsid w:val="00951201"/>
    <w:rsid w:val="009513DA"/>
    <w:rsid w:val="00951BD9"/>
    <w:rsid w:val="00951D88"/>
    <w:rsid w:val="00952315"/>
    <w:rsid w:val="009526F2"/>
    <w:rsid w:val="00952949"/>
    <w:rsid w:val="00952BA2"/>
    <w:rsid w:val="00952BCC"/>
    <w:rsid w:val="00952C0F"/>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7B2"/>
    <w:rsid w:val="00957CEF"/>
    <w:rsid w:val="00957DB5"/>
    <w:rsid w:val="009605BD"/>
    <w:rsid w:val="00960869"/>
    <w:rsid w:val="0096094E"/>
    <w:rsid w:val="00960F10"/>
    <w:rsid w:val="009614D8"/>
    <w:rsid w:val="00961548"/>
    <w:rsid w:val="009616F5"/>
    <w:rsid w:val="00961BAD"/>
    <w:rsid w:val="00961FC2"/>
    <w:rsid w:val="0096224B"/>
    <w:rsid w:val="009623F1"/>
    <w:rsid w:val="0096256A"/>
    <w:rsid w:val="00962597"/>
    <w:rsid w:val="00962622"/>
    <w:rsid w:val="00962945"/>
    <w:rsid w:val="00962AFC"/>
    <w:rsid w:val="0096368A"/>
    <w:rsid w:val="0096398D"/>
    <w:rsid w:val="00963E90"/>
    <w:rsid w:val="00963F75"/>
    <w:rsid w:val="00963FD0"/>
    <w:rsid w:val="009646C5"/>
    <w:rsid w:val="00964A0B"/>
    <w:rsid w:val="00965095"/>
    <w:rsid w:val="00965325"/>
    <w:rsid w:val="00965D66"/>
    <w:rsid w:val="00966266"/>
    <w:rsid w:val="009662BD"/>
    <w:rsid w:val="0096661F"/>
    <w:rsid w:val="00967602"/>
    <w:rsid w:val="0096794A"/>
    <w:rsid w:val="00967A8E"/>
    <w:rsid w:val="009700A3"/>
    <w:rsid w:val="00970541"/>
    <w:rsid w:val="00970BA5"/>
    <w:rsid w:val="00971A00"/>
    <w:rsid w:val="00971A1C"/>
    <w:rsid w:val="00971D00"/>
    <w:rsid w:val="00971DFD"/>
    <w:rsid w:val="00971EFF"/>
    <w:rsid w:val="00973550"/>
    <w:rsid w:val="00973C8E"/>
    <w:rsid w:val="00973D5F"/>
    <w:rsid w:val="00974108"/>
    <w:rsid w:val="00974130"/>
    <w:rsid w:val="00974871"/>
    <w:rsid w:val="00974991"/>
    <w:rsid w:val="00974A56"/>
    <w:rsid w:val="00974A92"/>
    <w:rsid w:val="00974DF1"/>
    <w:rsid w:val="009750BB"/>
    <w:rsid w:val="009750F6"/>
    <w:rsid w:val="00975526"/>
    <w:rsid w:val="00976446"/>
    <w:rsid w:val="009802B7"/>
    <w:rsid w:val="009809EC"/>
    <w:rsid w:val="00980A63"/>
    <w:rsid w:val="00980C6F"/>
    <w:rsid w:val="00980D0B"/>
    <w:rsid w:val="00981077"/>
    <w:rsid w:val="00981AA7"/>
    <w:rsid w:val="00981DBC"/>
    <w:rsid w:val="00981DE4"/>
    <w:rsid w:val="009823D4"/>
    <w:rsid w:val="00982BE8"/>
    <w:rsid w:val="00982DEB"/>
    <w:rsid w:val="00982E61"/>
    <w:rsid w:val="00983246"/>
    <w:rsid w:val="00983B02"/>
    <w:rsid w:val="00983C1C"/>
    <w:rsid w:val="00983F69"/>
    <w:rsid w:val="00984C2F"/>
    <w:rsid w:val="00984D81"/>
    <w:rsid w:val="009850F7"/>
    <w:rsid w:val="00987127"/>
    <w:rsid w:val="00987133"/>
    <w:rsid w:val="00987142"/>
    <w:rsid w:val="009872A6"/>
    <w:rsid w:val="00987804"/>
    <w:rsid w:val="00987A06"/>
    <w:rsid w:val="00987C11"/>
    <w:rsid w:val="009908CE"/>
    <w:rsid w:val="00990AEF"/>
    <w:rsid w:val="009915A4"/>
    <w:rsid w:val="00991719"/>
    <w:rsid w:val="009928DD"/>
    <w:rsid w:val="00992D6D"/>
    <w:rsid w:val="009930C6"/>
    <w:rsid w:val="00993208"/>
    <w:rsid w:val="00993F52"/>
    <w:rsid w:val="00994515"/>
    <w:rsid w:val="0099475E"/>
    <w:rsid w:val="00994906"/>
    <w:rsid w:val="009950A5"/>
    <w:rsid w:val="0099619E"/>
    <w:rsid w:val="00996B98"/>
    <w:rsid w:val="00996D2F"/>
    <w:rsid w:val="00996DEC"/>
    <w:rsid w:val="00997281"/>
    <w:rsid w:val="00997357"/>
    <w:rsid w:val="0099754F"/>
    <w:rsid w:val="00997D2A"/>
    <w:rsid w:val="009A0AEE"/>
    <w:rsid w:val="009A13E5"/>
    <w:rsid w:val="009A17C9"/>
    <w:rsid w:val="009A211D"/>
    <w:rsid w:val="009A21BF"/>
    <w:rsid w:val="009A2AD3"/>
    <w:rsid w:val="009A2CA5"/>
    <w:rsid w:val="009A32BB"/>
    <w:rsid w:val="009A33F7"/>
    <w:rsid w:val="009A3547"/>
    <w:rsid w:val="009A35EC"/>
    <w:rsid w:val="009A3648"/>
    <w:rsid w:val="009A36AE"/>
    <w:rsid w:val="009A3830"/>
    <w:rsid w:val="009A3A58"/>
    <w:rsid w:val="009A3D59"/>
    <w:rsid w:val="009A3DF4"/>
    <w:rsid w:val="009A43B9"/>
    <w:rsid w:val="009A5CE7"/>
    <w:rsid w:val="009A6008"/>
    <w:rsid w:val="009A6466"/>
    <w:rsid w:val="009A658B"/>
    <w:rsid w:val="009A65D2"/>
    <w:rsid w:val="009A66FC"/>
    <w:rsid w:val="009A683E"/>
    <w:rsid w:val="009A6DD1"/>
    <w:rsid w:val="009A7810"/>
    <w:rsid w:val="009A796F"/>
    <w:rsid w:val="009A7A31"/>
    <w:rsid w:val="009A7AA9"/>
    <w:rsid w:val="009A7AFD"/>
    <w:rsid w:val="009B0FED"/>
    <w:rsid w:val="009B19F0"/>
    <w:rsid w:val="009B1A82"/>
    <w:rsid w:val="009B232A"/>
    <w:rsid w:val="009B265D"/>
    <w:rsid w:val="009B38BE"/>
    <w:rsid w:val="009B41C8"/>
    <w:rsid w:val="009B4D64"/>
    <w:rsid w:val="009B4D9D"/>
    <w:rsid w:val="009B55FF"/>
    <w:rsid w:val="009B6216"/>
    <w:rsid w:val="009B68C5"/>
    <w:rsid w:val="009B6E08"/>
    <w:rsid w:val="009B6EE4"/>
    <w:rsid w:val="009B70A4"/>
    <w:rsid w:val="009B7201"/>
    <w:rsid w:val="009B7285"/>
    <w:rsid w:val="009B75A6"/>
    <w:rsid w:val="009B792C"/>
    <w:rsid w:val="009B7ECE"/>
    <w:rsid w:val="009B7EFB"/>
    <w:rsid w:val="009C0251"/>
    <w:rsid w:val="009C03D6"/>
    <w:rsid w:val="009C0824"/>
    <w:rsid w:val="009C0C7F"/>
    <w:rsid w:val="009C12EB"/>
    <w:rsid w:val="009C1663"/>
    <w:rsid w:val="009C1C22"/>
    <w:rsid w:val="009C1EBE"/>
    <w:rsid w:val="009C230C"/>
    <w:rsid w:val="009C27A0"/>
    <w:rsid w:val="009C30FC"/>
    <w:rsid w:val="009C32CB"/>
    <w:rsid w:val="009C3E1B"/>
    <w:rsid w:val="009C431A"/>
    <w:rsid w:val="009C43EB"/>
    <w:rsid w:val="009C4756"/>
    <w:rsid w:val="009C47EE"/>
    <w:rsid w:val="009C4F40"/>
    <w:rsid w:val="009C567B"/>
    <w:rsid w:val="009C57A0"/>
    <w:rsid w:val="009C580C"/>
    <w:rsid w:val="009C58AD"/>
    <w:rsid w:val="009C5CC8"/>
    <w:rsid w:val="009C6173"/>
    <w:rsid w:val="009C690C"/>
    <w:rsid w:val="009C6CE5"/>
    <w:rsid w:val="009C7034"/>
    <w:rsid w:val="009D0281"/>
    <w:rsid w:val="009D1D4A"/>
    <w:rsid w:val="009D20DD"/>
    <w:rsid w:val="009D2295"/>
    <w:rsid w:val="009D22F3"/>
    <w:rsid w:val="009D246D"/>
    <w:rsid w:val="009D2531"/>
    <w:rsid w:val="009D2BA6"/>
    <w:rsid w:val="009D3034"/>
    <w:rsid w:val="009D3263"/>
    <w:rsid w:val="009D3BC6"/>
    <w:rsid w:val="009D4717"/>
    <w:rsid w:val="009D4C97"/>
    <w:rsid w:val="009D4CF4"/>
    <w:rsid w:val="009D545E"/>
    <w:rsid w:val="009D548C"/>
    <w:rsid w:val="009D5570"/>
    <w:rsid w:val="009D5766"/>
    <w:rsid w:val="009D5C4D"/>
    <w:rsid w:val="009D66BE"/>
    <w:rsid w:val="009D6E7C"/>
    <w:rsid w:val="009D718F"/>
    <w:rsid w:val="009D7718"/>
    <w:rsid w:val="009E01E2"/>
    <w:rsid w:val="009E069B"/>
    <w:rsid w:val="009E1B9A"/>
    <w:rsid w:val="009E20BA"/>
    <w:rsid w:val="009E21B0"/>
    <w:rsid w:val="009E21BA"/>
    <w:rsid w:val="009E2A6C"/>
    <w:rsid w:val="009E2DF4"/>
    <w:rsid w:val="009E2DF8"/>
    <w:rsid w:val="009E3408"/>
    <w:rsid w:val="009E34CC"/>
    <w:rsid w:val="009E3912"/>
    <w:rsid w:val="009E41E6"/>
    <w:rsid w:val="009E4726"/>
    <w:rsid w:val="009E48F7"/>
    <w:rsid w:val="009E4B68"/>
    <w:rsid w:val="009E4F11"/>
    <w:rsid w:val="009E50A7"/>
    <w:rsid w:val="009E50FD"/>
    <w:rsid w:val="009E5309"/>
    <w:rsid w:val="009E5C10"/>
    <w:rsid w:val="009E64F5"/>
    <w:rsid w:val="009E6A0F"/>
    <w:rsid w:val="009E6EA1"/>
    <w:rsid w:val="009E723F"/>
    <w:rsid w:val="009E7416"/>
    <w:rsid w:val="009E785D"/>
    <w:rsid w:val="009E7B75"/>
    <w:rsid w:val="009E7EAD"/>
    <w:rsid w:val="009F03EB"/>
    <w:rsid w:val="009F060D"/>
    <w:rsid w:val="009F087C"/>
    <w:rsid w:val="009F08CC"/>
    <w:rsid w:val="009F0A23"/>
    <w:rsid w:val="009F0FBB"/>
    <w:rsid w:val="009F1065"/>
    <w:rsid w:val="009F11E2"/>
    <w:rsid w:val="009F1E46"/>
    <w:rsid w:val="009F277F"/>
    <w:rsid w:val="009F2D5C"/>
    <w:rsid w:val="009F2E16"/>
    <w:rsid w:val="009F304B"/>
    <w:rsid w:val="009F35A9"/>
    <w:rsid w:val="009F4698"/>
    <w:rsid w:val="009F471A"/>
    <w:rsid w:val="009F47E1"/>
    <w:rsid w:val="009F4B68"/>
    <w:rsid w:val="009F4CD4"/>
    <w:rsid w:val="009F502C"/>
    <w:rsid w:val="009F5EC7"/>
    <w:rsid w:val="009F6071"/>
    <w:rsid w:val="009F630B"/>
    <w:rsid w:val="009F6475"/>
    <w:rsid w:val="009F72AA"/>
    <w:rsid w:val="009F76BF"/>
    <w:rsid w:val="009F7AFA"/>
    <w:rsid w:val="009F7B8B"/>
    <w:rsid w:val="00A00434"/>
    <w:rsid w:val="00A006B1"/>
    <w:rsid w:val="00A00CE6"/>
    <w:rsid w:val="00A013EB"/>
    <w:rsid w:val="00A01746"/>
    <w:rsid w:val="00A028A4"/>
    <w:rsid w:val="00A0290D"/>
    <w:rsid w:val="00A03061"/>
    <w:rsid w:val="00A0309F"/>
    <w:rsid w:val="00A037BD"/>
    <w:rsid w:val="00A037DF"/>
    <w:rsid w:val="00A03C5E"/>
    <w:rsid w:val="00A04B98"/>
    <w:rsid w:val="00A051F9"/>
    <w:rsid w:val="00A056D5"/>
    <w:rsid w:val="00A061D9"/>
    <w:rsid w:val="00A06973"/>
    <w:rsid w:val="00A06B7F"/>
    <w:rsid w:val="00A06BFE"/>
    <w:rsid w:val="00A07C95"/>
    <w:rsid w:val="00A10A78"/>
    <w:rsid w:val="00A11BF7"/>
    <w:rsid w:val="00A11DA6"/>
    <w:rsid w:val="00A122EA"/>
    <w:rsid w:val="00A12E9C"/>
    <w:rsid w:val="00A12FE9"/>
    <w:rsid w:val="00A13604"/>
    <w:rsid w:val="00A138D4"/>
    <w:rsid w:val="00A13FD3"/>
    <w:rsid w:val="00A141FF"/>
    <w:rsid w:val="00A1470A"/>
    <w:rsid w:val="00A15EF0"/>
    <w:rsid w:val="00A166AF"/>
    <w:rsid w:val="00A16B34"/>
    <w:rsid w:val="00A1703E"/>
    <w:rsid w:val="00A17BCA"/>
    <w:rsid w:val="00A17CFC"/>
    <w:rsid w:val="00A17F70"/>
    <w:rsid w:val="00A20907"/>
    <w:rsid w:val="00A210EB"/>
    <w:rsid w:val="00A214A8"/>
    <w:rsid w:val="00A214BF"/>
    <w:rsid w:val="00A21944"/>
    <w:rsid w:val="00A21C00"/>
    <w:rsid w:val="00A21CC2"/>
    <w:rsid w:val="00A21EF4"/>
    <w:rsid w:val="00A22AED"/>
    <w:rsid w:val="00A22D11"/>
    <w:rsid w:val="00A23CDC"/>
    <w:rsid w:val="00A2495F"/>
    <w:rsid w:val="00A24A1E"/>
    <w:rsid w:val="00A24AE0"/>
    <w:rsid w:val="00A24D6F"/>
    <w:rsid w:val="00A24E35"/>
    <w:rsid w:val="00A24EC5"/>
    <w:rsid w:val="00A258D8"/>
    <w:rsid w:val="00A25A3A"/>
    <w:rsid w:val="00A25A47"/>
    <w:rsid w:val="00A25D11"/>
    <w:rsid w:val="00A25D3E"/>
    <w:rsid w:val="00A25E3F"/>
    <w:rsid w:val="00A26400"/>
    <w:rsid w:val="00A26ED7"/>
    <w:rsid w:val="00A2737D"/>
    <w:rsid w:val="00A27DB1"/>
    <w:rsid w:val="00A27FA4"/>
    <w:rsid w:val="00A3001A"/>
    <w:rsid w:val="00A30C59"/>
    <w:rsid w:val="00A31043"/>
    <w:rsid w:val="00A310DE"/>
    <w:rsid w:val="00A3178D"/>
    <w:rsid w:val="00A31873"/>
    <w:rsid w:val="00A31997"/>
    <w:rsid w:val="00A328FB"/>
    <w:rsid w:val="00A32AB3"/>
    <w:rsid w:val="00A32CE4"/>
    <w:rsid w:val="00A330D4"/>
    <w:rsid w:val="00A33210"/>
    <w:rsid w:val="00A3377C"/>
    <w:rsid w:val="00A338E9"/>
    <w:rsid w:val="00A342AF"/>
    <w:rsid w:val="00A3497E"/>
    <w:rsid w:val="00A34A47"/>
    <w:rsid w:val="00A34CDB"/>
    <w:rsid w:val="00A34DFF"/>
    <w:rsid w:val="00A34E4D"/>
    <w:rsid w:val="00A35D68"/>
    <w:rsid w:val="00A361C6"/>
    <w:rsid w:val="00A375B9"/>
    <w:rsid w:val="00A37975"/>
    <w:rsid w:val="00A37EC2"/>
    <w:rsid w:val="00A40591"/>
    <w:rsid w:val="00A405F7"/>
    <w:rsid w:val="00A41076"/>
    <w:rsid w:val="00A4127C"/>
    <w:rsid w:val="00A423BD"/>
    <w:rsid w:val="00A425C6"/>
    <w:rsid w:val="00A42686"/>
    <w:rsid w:val="00A427F8"/>
    <w:rsid w:val="00A431D8"/>
    <w:rsid w:val="00A43212"/>
    <w:rsid w:val="00A43D0F"/>
    <w:rsid w:val="00A44729"/>
    <w:rsid w:val="00A45130"/>
    <w:rsid w:val="00A45174"/>
    <w:rsid w:val="00A45215"/>
    <w:rsid w:val="00A45D56"/>
    <w:rsid w:val="00A465F0"/>
    <w:rsid w:val="00A46601"/>
    <w:rsid w:val="00A4679A"/>
    <w:rsid w:val="00A4691A"/>
    <w:rsid w:val="00A46C82"/>
    <w:rsid w:val="00A46F4A"/>
    <w:rsid w:val="00A46FA5"/>
    <w:rsid w:val="00A470C1"/>
    <w:rsid w:val="00A47D66"/>
    <w:rsid w:val="00A5008C"/>
    <w:rsid w:val="00A50175"/>
    <w:rsid w:val="00A50684"/>
    <w:rsid w:val="00A50A65"/>
    <w:rsid w:val="00A50AA9"/>
    <w:rsid w:val="00A517E8"/>
    <w:rsid w:val="00A51E95"/>
    <w:rsid w:val="00A52104"/>
    <w:rsid w:val="00A525BC"/>
    <w:rsid w:val="00A525C0"/>
    <w:rsid w:val="00A52C84"/>
    <w:rsid w:val="00A52E03"/>
    <w:rsid w:val="00A52E8F"/>
    <w:rsid w:val="00A53885"/>
    <w:rsid w:val="00A53965"/>
    <w:rsid w:val="00A54588"/>
    <w:rsid w:val="00A54ABE"/>
    <w:rsid w:val="00A556ED"/>
    <w:rsid w:val="00A55A33"/>
    <w:rsid w:val="00A55EF5"/>
    <w:rsid w:val="00A55F10"/>
    <w:rsid w:val="00A56311"/>
    <w:rsid w:val="00A5662D"/>
    <w:rsid w:val="00A56CF1"/>
    <w:rsid w:val="00A56FA9"/>
    <w:rsid w:val="00A5701B"/>
    <w:rsid w:val="00A57478"/>
    <w:rsid w:val="00A578EE"/>
    <w:rsid w:val="00A57B7A"/>
    <w:rsid w:val="00A57DF2"/>
    <w:rsid w:val="00A5ADA0"/>
    <w:rsid w:val="00A60250"/>
    <w:rsid w:val="00A61246"/>
    <w:rsid w:val="00A612C4"/>
    <w:rsid w:val="00A61428"/>
    <w:rsid w:val="00A61629"/>
    <w:rsid w:val="00A62D94"/>
    <w:rsid w:val="00A62DD3"/>
    <w:rsid w:val="00A63C1C"/>
    <w:rsid w:val="00A63ECD"/>
    <w:rsid w:val="00A64A3D"/>
    <w:rsid w:val="00A64E17"/>
    <w:rsid w:val="00A653CE"/>
    <w:rsid w:val="00A659E6"/>
    <w:rsid w:val="00A65DFE"/>
    <w:rsid w:val="00A65E0A"/>
    <w:rsid w:val="00A6600D"/>
    <w:rsid w:val="00A66188"/>
    <w:rsid w:val="00A661E9"/>
    <w:rsid w:val="00A66397"/>
    <w:rsid w:val="00A663A7"/>
    <w:rsid w:val="00A66A34"/>
    <w:rsid w:val="00A66DBE"/>
    <w:rsid w:val="00A670D8"/>
    <w:rsid w:val="00A67402"/>
    <w:rsid w:val="00A679F6"/>
    <w:rsid w:val="00A70248"/>
    <w:rsid w:val="00A70852"/>
    <w:rsid w:val="00A71760"/>
    <w:rsid w:val="00A7190E"/>
    <w:rsid w:val="00A71934"/>
    <w:rsid w:val="00A721B5"/>
    <w:rsid w:val="00A7231A"/>
    <w:rsid w:val="00A72570"/>
    <w:rsid w:val="00A72803"/>
    <w:rsid w:val="00A72A9C"/>
    <w:rsid w:val="00A738A0"/>
    <w:rsid w:val="00A73EB7"/>
    <w:rsid w:val="00A73F26"/>
    <w:rsid w:val="00A745D5"/>
    <w:rsid w:val="00A74688"/>
    <w:rsid w:val="00A74B08"/>
    <w:rsid w:val="00A763B9"/>
    <w:rsid w:val="00A77405"/>
    <w:rsid w:val="00A7786D"/>
    <w:rsid w:val="00A77E41"/>
    <w:rsid w:val="00A80834"/>
    <w:rsid w:val="00A80A85"/>
    <w:rsid w:val="00A80C82"/>
    <w:rsid w:val="00A80D6D"/>
    <w:rsid w:val="00A81002"/>
    <w:rsid w:val="00A81AFE"/>
    <w:rsid w:val="00A82724"/>
    <w:rsid w:val="00A82BD7"/>
    <w:rsid w:val="00A8323C"/>
    <w:rsid w:val="00A83537"/>
    <w:rsid w:val="00A83585"/>
    <w:rsid w:val="00A8365F"/>
    <w:rsid w:val="00A83E09"/>
    <w:rsid w:val="00A84E8A"/>
    <w:rsid w:val="00A852B8"/>
    <w:rsid w:val="00A85462"/>
    <w:rsid w:val="00A85B37"/>
    <w:rsid w:val="00A85DD1"/>
    <w:rsid w:val="00A86921"/>
    <w:rsid w:val="00A87660"/>
    <w:rsid w:val="00A8782E"/>
    <w:rsid w:val="00A8793B"/>
    <w:rsid w:val="00A87BA4"/>
    <w:rsid w:val="00A90160"/>
    <w:rsid w:val="00A901D1"/>
    <w:rsid w:val="00A90A55"/>
    <w:rsid w:val="00A9108A"/>
    <w:rsid w:val="00A91BD5"/>
    <w:rsid w:val="00A920C3"/>
    <w:rsid w:val="00A922CB"/>
    <w:rsid w:val="00A926FC"/>
    <w:rsid w:val="00A93021"/>
    <w:rsid w:val="00A935FC"/>
    <w:rsid w:val="00A9376C"/>
    <w:rsid w:val="00A944E6"/>
    <w:rsid w:val="00A94E3D"/>
    <w:rsid w:val="00A952FE"/>
    <w:rsid w:val="00A95900"/>
    <w:rsid w:val="00A96103"/>
    <w:rsid w:val="00A96271"/>
    <w:rsid w:val="00A96872"/>
    <w:rsid w:val="00A96A9B"/>
    <w:rsid w:val="00A96BA4"/>
    <w:rsid w:val="00A96F58"/>
    <w:rsid w:val="00A972FB"/>
    <w:rsid w:val="00A977C7"/>
    <w:rsid w:val="00A97CB7"/>
    <w:rsid w:val="00AA0237"/>
    <w:rsid w:val="00AA0436"/>
    <w:rsid w:val="00AA0D91"/>
    <w:rsid w:val="00AA1CE8"/>
    <w:rsid w:val="00AA1E22"/>
    <w:rsid w:val="00AA294B"/>
    <w:rsid w:val="00AA29C4"/>
    <w:rsid w:val="00AA2CF5"/>
    <w:rsid w:val="00AA313E"/>
    <w:rsid w:val="00AA3293"/>
    <w:rsid w:val="00AA334E"/>
    <w:rsid w:val="00AA3537"/>
    <w:rsid w:val="00AA356B"/>
    <w:rsid w:val="00AA3B37"/>
    <w:rsid w:val="00AA3EAC"/>
    <w:rsid w:val="00AA488F"/>
    <w:rsid w:val="00AA50DA"/>
    <w:rsid w:val="00AA523D"/>
    <w:rsid w:val="00AA533C"/>
    <w:rsid w:val="00AA59D3"/>
    <w:rsid w:val="00AA5CEB"/>
    <w:rsid w:val="00AA5D9E"/>
    <w:rsid w:val="00AA67B6"/>
    <w:rsid w:val="00AA6945"/>
    <w:rsid w:val="00AA6D14"/>
    <w:rsid w:val="00AA6D40"/>
    <w:rsid w:val="00AA6D86"/>
    <w:rsid w:val="00AA75AF"/>
    <w:rsid w:val="00AA7A7A"/>
    <w:rsid w:val="00AA7C87"/>
    <w:rsid w:val="00AA7FBD"/>
    <w:rsid w:val="00AB003A"/>
    <w:rsid w:val="00AB0115"/>
    <w:rsid w:val="00AB07E1"/>
    <w:rsid w:val="00AB0D6C"/>
    <w:rsid w:val="00AB0E56"/>
    <w:rsid w:val="00AB1174"/>
    <w:rsid w:val="00AB1258"/>
    <w:rsid w:val="00AB1371"/>
    <w:rsid w:val="00AB2564"/>
    <w:rsid w:val="00AB2A9D"/>
    <w:rsid w:val="00AB3083"/>
    <w:rsid w:val="00AB30B3"/>
    <w:rsid w:val="00AB3380"/>
    <w:rsid w:val="00AB3648"/>
    <w:rsid w:val="00AB47C4"/>
    <w:rsid w:val="00AB4A14"/>
    <w:rsid w:val="00AB4C2C"/>
    <w:rsid w:val="00AB4F61"/>
    <w:rsid w:val="00AB511E"/>
    <w:rsid w:val="00AB5649"/>
    <w:rsid w:val="00AB6447"/>
    <w:rsid w:val="00AB659C"/>
    <w:rsid w:val="00AB6B4C"/>
    <w:rsid w:val="00AB6FA3"/>
    <w:rsid w:val="00AB763E"/>
    <w:rsid w:val="00AC0012"/>
    <w:rsid w:val="00AC049E"/>
    <w:rsid w:val="00AC062D"/>
    <w:rsid w:val="00AC1127"/>
    <w:rsid w:val="00AC1235"/>
    <w:rsid w:val="00AC14A3"/>
    <w:rsid w:val="00AC14C2"/>
    <w:rsid w:val="00AC15D9"/>
    <w:rsid w:val="00AC19C8"/>
    <w:rsid w:val="00AC23E7"/>
    <w:rsid w:val="00AC259B"/>
    <w:rsid w:val="00AC28AE"/>
    <w:rsid w:val="00AC2A97"/>
    <w:rsid w:val="00AC2B7A"/>
    <w:rsid w:val="00AC2F65"/>
    <w:rsid w:val="00AC31B4"/>
    <w:rsid w:val="00AC3879"/>
    <w:rsid w:val="00AC436C"/>
    <w:rsid w:val="00AC46F7"/>
    <w:rsid w:val="00AC5BFD"/>
    <w:rsid w:val="00AC60B4"/>
    <w:rsid w:val="00AC65F9"/>
    <w:rsid w:val="00AC67BC"/>
    <w:rsid w:val="00AC7828"/>
    <w:rsid w:val="00AC7BDB"/>
    <w:rsid w:val="00AC7F0D"/>
    <w:rsid w:val="00AD02F7"/>
    <w:rsid w:val="00AD0371"/>
    <w:rsid w:val="00AD070C"/>
    <w:rsid w:val="00AD130E"/>
    <w:rsid w:val="00AD1335"/>
    <w:rsid w:val="00AD1467"/>
    <w:rsid w:val="00AD16AC"/>
    <w:rsid w:val="00AD183C"/>
    <w:rsid w:val="00AD1C91"/>
    <w:rsid w:val="00AD1E75"/>
    <w:rsid w:val="00AD1F5B"/>
    <w:rsid w:val="00AD26CA"/>
    <w:rsid w:val="00AD2769"/>
    <w:rsid w:val="00AD35D7"/>
    <w:rsid w:val="00AD4A66"/>
    <w:rsid w:val="00AD4F72"/>
    <w:rsid w:val="00AD50AC"/>
    <w:rsid w:val="00AD5C63"/>
    <w:rsid w:val="00AD5F01"/>
    <w:rsid w:val="00AD6482"/>
    <w:rsid w:val="00AD6ABB"/>
    <w:rsid w:val="00AD6D67"/>
    <w:rsid w:val="00AD742F"/>
    <w:rsid w:val="00AD74E4"/>
    <w:rsid w:val="00AD7C74"/>
    <w:rsid w:val="00AD7D3F"/>
    <w:rsid w:val="00AD7F26"/>
    <w:rsid w:val="00AE0212"/>
    <w:rsid w:val="00AE0494"/>
    <w:rsid w:val="00AE0B00"/>
    <w:rsid w:val="00AE0DFE"/>
    <w:rsid w:val="00AE14DE"/>
    <w:rsid w:val="00AE1A51"/>
    <w:rsid w:val="00AE1B78"/>
    <w:rsid w:val="00AE1CC4"/>
    <w:rsid w:val="00AE1E0A"/>
    <w:rsid w:val="00AE2C0C"/>
    <w:rsid w:val="00AE3704"/>
    <w:rsid w:val="00AE3FA8"/>
    <w:rsid w:val="00AE41B3"/>
    <w:rsid w:val="00AE4283"/>
    <w:rsid w:val="00AE4596"/>
    <w:rsid w:val="00AE45F2"/>
    <w:rsid w:val="00AE4B55"/>
    <w:rsid w:val="00AE4BEC"/>
    <w:rsid w:val="00AE4D8F"/>
    <w:rsid w:val="00AE5944"/>
    <w:rsid w:val="00AE66CA"/>
    <w:rsid w:val="00AE6A81"/>
    <w:rsid w:val="00AE6CCE"/>
    <w:rsid w:val="00AE7800"/>
    <w:rsid w:val="00AE7A07"/>
    <w:rsid w:val="00AF003B"/>
    <w:rsid w:val="00AF0138"/>
    <w:rsid w:val="00AF0309"/>
    <w:rsid w:val="00AF0704"/>
    <w:rsid w:val="00AF07C4"/>
    <w:rsid w:val="00AF0C2F"/>
    <w:rsid w:val="00AF0ED6"/>
    <w:rsid w:val="00AF1228"/>
    <w:rsid w:val="00AF135E"/>
    <w:rsid w:val="00AF1905"/>
    <w:rsid w:val="00AF292B"/>
    <w:rsid w:val="00AF2BB4"/>
    <w:rsid w:val="00AF2D15"/>
    <w:rsid w:val="00AF3BD3"/>
    <w:rsid w:val="00AF4183"/>
    <w:rsid w:val="00AF4501"/>
    <w:rsid w:val="00AF4AA6"/>
    <w:rsid w:val="00AF4DCB"/>
    <w:rsid w:val="00AF4F7F"/>
    <w:rsid w:val="00AF5D01"/>
    <w:rsid w:val="00AF6A4D"/>
    <w:rsid w:val="00AF7182"/>
    <w:rsid w:val="00AF7403"/>
    <w:rsid w:val="00AF780F"/>
    <w:rsid w:val="00AF7B46"/>
    <w:rsid w:val="00B01599"/>
    <w:rsid w:val="00B016A6"/>
    <w:rsid w:val="00B0233B"/>
    <w:rsid w:val="00B025FC"/>
    <w:rsid w:val="00B0272A"/>
    <w:rsid w:val="00B05AAD"/>
    <w:rsid w:val="00B05F53"/>
    <w:rsid w:val="00B071A3"/>
    <w:rsid w:val="00B07372"/>
    <w:rsid w:val="00B0792E"/>
    <w:rsid w:val="00B07CCF"/>
    <w:rsid w:val="00B10496"/>
    <w:rsid w:val="00B107A2"/>
    <w:rsid w:val="00B10AFD"/>
    <w:rsid w:val="00B110E8"/>
    <w:rsid w:val="00B117A7"/>
    <w:rsid w:val="00B118A0"/>
    <w:rsid w:val="00B11EBF"/>
    <w:rsid w:val="00B11FE5"/>
    <w:rsid w:val="00B124D4"/>
    <w:rsid w:val="00B12707"/>
    <w:rsid w:val="00B12EAA"/>
    <w:rsid w:val="00B13031"/>
    <w:rsid w:val="00B1327E"/>
    <w:rsid w:val="00B1372C"/>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9BF"/>
    <w:rsid w:val="00B17B08"/>
    <w:rsid w:val="00B203B4"/>
    <w:rsid w:val="00B21368"/>
    <w:rsid w:val="00B215A8"/>
    <w:rsid w:val="00B21E0E"/>
    <w:rsid w:val="00B21FE7"/>
    <w:rsid w:val="00B22189"/>
    <w:rsid w:val="00B22361"/>
    <w:rsid w:val="00B240A2"/>
    <w:rsid w:val="00B2411E"/>
    <w:rsid w:val="00B24A79"/>
    <w:rsid w:val="00B25572"/>
    <w:rsid w:val="00B26769"/>
    <w:rsid w:val="00B26ACB"/>
    <w:rsid w:val="00B273E1"/>
    <w:rsid w:val="00B27DB8"/>
    <w:rsid w:val="00B30F7E"/>
    <w:rsid w:val="00B30FC0"/>
    <w:rsid w:val="00B31424"/>
    <w:rsid w:val="00B31EE1"/>
    <w:rsid w:val="00B322A2"/>
    <w:rsid w:val="00B322BC"/>
    <w:rsid w:val="00B322D1"/>
    <w:rsid w:val="00B32767"/>
    <w:rsid w:val="00B32EB1"/>
    <w:rsid w:val="00B33004"/>
    <w:rsid w:val="00B33932"/>
    <w:rsid w:val="00B342AA"/>
    <w:rsid w:val="00B34A59"/>
    <w:rsid w:val="00B35106"/>
    <w:rsid w:val="00B35155"/>
    <w:rsid w:val="00B3524E"/>
    <w:rsid w:val="00B35682"/>
    <w:rsid w:val="00B35B1C"/>
    <w:rsid w:val="00B36453"/>
    <w:rsid w:val="00B36528"/>
    <w:rsid w:val="00B3682B"/>
    <w:rsid w:val="00B36BC0"/>
    <w:rsid w:val="00B40D39"/>
    <w:rsid w:val="00B41DE5"/>
    <w:rsid w:val="00B41F8B"/>
    <w:rsid w:val="00B42B6B"/>
    <w:rsid w:val="00B43658"/>
    <w:rsid w:val="00B43CFE"/>
    <w:rsid w:val="00B444E1"/>
    <w:rsid w:val="00B44F0F"/>
    <w:rsid w:val="00B4565A"/>
    <w:rsid w:val="00B45896"/>
    <w:rsid w:val="00B46221"/>
    <w:rsid w:val="00B46820"/>
    <w:rsid w:val="00B46AD8"/>
    <w:rsid w:val="00B46E60"/>
    <w:rsid w:val="00B46EB4"/>
    <w:rsid w:val="00B4747F"/>
    <w:rsid w:val="00B476B5"/>
    <w:rsid w:val="00B47B11"/>
    <w:rsid w:val="00B47B13"/>
    <w:rsid w:val="00B50AC8"/>
    <w:rsid w:val="00B50B11"/>
    <w:rsid w:val="00B50E72"/>
    <w:rsid w:val="00B510E1"/>
    <w:rsid w:val="00B516F1"/>
    <w:rsid w:val="00B51C75"/>
    <w:rsid w:val="00B52171"/>
    <w:rsid w:val="00B5264C"/>
    <w:rsid w:val="00B5316D"/>
    <w:rsid w:val="00B5414B"/>
    <w:rsid w:val="00B54A6A"/>
    <w:rsid w:val="00B54D6E"/>
    <w:rsid w:val="00B54DD8"/>
    <w:rsid w:val="00B54DFE"/>
    <w:rsid w:val="00B559EC"/>
    <w:rsid w:val="00B56218"/>
    <w:rsid w:val="00B56569"/>
    <w:rsid w:val="00B5696E"/>
    <w:rsid w:val="00B56BB2"/>
    <w:rsid w:val="00B56DEC"/>
    <w:rsid w:val="00B56EA0"/>
    <w:rsid w:val="00B56F44"/>
    <w:rsid w:val="00B56F94"/>
    <w:rsid w:val="00B5766B"/>
    <w:rsid w:val="00B57F5B"/>
    <w:rsid w:val="00B600C3"/>
    <w:rsid w:val="00B6040F"/>
    <w:rsid w:val="00B60601"/>
    <w:rsid w:val="00B609B5"/>
    <w:rsid w:val="00B612D1"/>
    <w:rsid w:val="00B619D4"/>
    <w:rsid w:val="00B6247E"/>
    <w:rsid w:val="00B6281A"/>
    <w:rsid w:val="00B629DD"/>
    <w:rsid w:val="00B62E20"/>
    <w:rsid w:val="00B630F2"/>
    <w:rsid w:val="00B63FA8"/>
    <w:rsid w:val="00B6417B"/>
    <w:rsid w:val="00B64781"/>
    <w:rsid w:val="00B64F07"/>
    <w:rsid w:val="00B6523A"/>
    <w:rsid w:val="00B656B4"/>
    <w:rsid w:val="00B65D53"/>
    <w:rsid w:val="00B66C51"/>
    <w:rsid w:val="00B66E58"/>
    <w:rsid w:val="00B677EC"/>
    <w:rsid w:val="00B678F8"/>
    <w:rsid w:val="00B7023B"/>
    <w:rsid w:val="00B702C0"/>
    <w:rsid w:val="00B70AF3"/>
    <w:rsid w:val="00B711B5"/>
    <w:rsid w:val="00B7126F"/>
    <w:rsid w:val="00B720CF"/>
    <w:rsid w:val="00B72222"/>
    <w:rsid w:val="00B72C1E"/>
    <w:rsid w:val="00B72C43"/>
    <w:rsid w:val="00B72F75"/>
    <w:rsid w:val="00B7363C"/>
    <w:rsid w:val="00B738E5"/>
    <w:rsid w:val="00B74CE9"/>
    <w:rsid w:val="00B74D6F"/>
    <w:rsid w:val="00B755A7"/>
    <w:rsid w:val="00B76A3B"/>
    <w:rsid w:val="00B76A54"/>
    <w:rsid w:val="00B77031"/>
    <w:rsid w:val="00B7703F"/>
    <w:rsid w:val="00B7715A"/>
    <w:rsid w:val="00B773E0"/>
    <w:rsid w:val="00B779F9"/>
    <w:rsid w:val="00B77DC6"/>
    <w:rsid w:val="00B77FF1"/>
    <w:rsid w:val="00B80185"/>
    <w:rsid w:val="00B80831"/>
    <w:rsid w:val="00B80FBA"/>
    <w:rsid w:val="00B81443"/>
    <w:rsid w:val="00B82B42"/>
    <w:rsid w:val="00B832C7"/>
    <w:rsid w:val="00B83865"/>
    <w:rsid w:val="00B8422D"/>
    <w:rsid w:val="00B842D7"/>
    <w:rsid w:val="00B845BA"/>
    <w:rsid w:val="00B84CCB"/>
    <w:rsid w:val="00B84D18"/>
    <w:rsid w:val="00B84FFA"/>
    <w:rsid w:val="00B852D6"/>
    <w:rsid w:val="00B86220"/>
    <w:rsid w:val="00B86CE6"/>
    <w:rsid w:val="00B86F57"/>
    <w:rsid w:val="00B8701C"/>
    <w:rsid w:val="00B87090"/>
    <w:rsid w:val="00B87C14"/>
    <w:rsid w:val="00B90821"/>
    <w:rsid w:val="00B91163"/>
    <w:rsid w:val="00B91539"/>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648"/>
    <w:rsid w:val="00B9572F"/>
    <w:rsid w:val="00B9635D"/>
    <w:rsid w:val="00B96390"/>
    <w:rsid w:val="00B96F54"/>
    <w:rsid w:val="00B97DDA"/>
    <w:rsid w:val="00BA0177"/>
    <w:rsid w:val="00BA0C46"/>
    <w:rsid w:val="00BA1096"/>
    <w:rsid w:val="00BA11FF"/>
    <w:rsid w:val="00BA126D"/>
    <w:rsid w:val="00BA17B6"/>
    <w:rsid w:val="00BA19E9"/>
    <w:rsid w:val="00BA1EC0"/>
    <w:rsid w:val="00BA222B"/>
    <w:rsid w:val="00BA299D"/>
    <w:rsid w:val="00BA2BAE"/>
    <w:rsid w:val="00BA2FA9"/>
    <w:rsid w:val="00BA3293"/>
    <w:rsid w:val="00BA353D"/>
    <w:rsid w:val="00BA3706"/>
    <w:rsid w:val="00BA3BF6"/>
    <w:rsid w:val="00BA43C9"/>
    <w:rsid w:val="00BA47BE"/>
    <w:rsid w:val="00BA4D91"/>
    <w:rsid w:val="00BA5264"/>
    <w:rsid w:val="00BA5497"/>
    <w:rsid w:val="00BA56E5"/>
    <w:rsid w:val="00BA5C27"/>
    <w:rsid w:val="00BA5DD4"/>
    <w:rsid w:val="00BA7109"/>
    <w:rsid w:val="00BA7296"/>
    <w:rsid w:val="00BA77F8"/>
    <w:rsid w:val="00BA7B14"/>
    <w:rsid w:val="00BB074A"/>
    <w:rsid w:val="00BB0964"/>
    <w:rsid w:val="00BB0CC0"/>
    <w:rsid w:val="00BB1201"/>
    <w:rsid w:val="00BB1454"/>
    <w:rsid w:val="00BB1686"/>
    <w:rsid w:val="00BB174B"/>
    <w:rsid w:val="00BB1DCF"/>
    <w:rsid w:val="00BB1F99"/>
    <w:rsid w:val="00BB1FA1"/>
    <w:rsid w:val="00BB219E"/>
    <w:rsid w:val="00BB31BA"/>
    <w:rsid w:val="00BB3860"/>
    <w:rsid w:val="00BB38C6"/>
    <w:rsid w:val="00BB3A86"/>
    <w:rsid w:val="00BB3B65"/>
    <w:rsid w:val="00BB3D0A"/>
    <w:rsid w:val="00BB4ED6"/>
    <w:rsid w:val="00BB543C"/>
    <w:rsid w:val="00BB60A4"/>
    <w:rsid w:val="00BB674A"/>
    <w:rsid w:val="00BB75BD"/>
    <w:rsid w:val="00BB7832"/>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4D5B"/>
    <w:rsid w:val="00BC525E"/>
    <w:rsid w:val="00BC53E5"/>
    <w:rsid w:val="00BC5A1C"/>
    <w:rsid w:val="00BC5D48"/>
    <w:rsid w:val="00BC681C"/>
    <w:rsid w:val="00BC683E"/>
    <w:rsid w:val="00BC6AC5"/>
    <w:rsid w:val="00BC73C2"/>
    <w:rsid w:val="00BC75A5"/>
    <w:rsid w:val="00BC77B0"/>
    <w:rsid w:val="00BD0157"/>
    <w:rsid w:val="00BD05E2"/>
    <w:rsid w:val="00BD0815"/>
    <w:rsid w:val="00BD0A0B"/>
    <w:rsid w:val="00BD1717"/>
    <w:rsid w:val="00BD1CD2"/>
    <w:rsid w:val="00BD1F5F"/>
    <w:rsid w:val="00BD2062"/>
    <w:rsid w:val="00BD2423"/>
    <w:rsid w:val="00BD2F14"/>
    <w:rsid w:val="00BD300A"/>
    <w:rsid w:val="00BD3BE7"/>
    <w:rsid w:val="00BD4001"/>
    <w:rsid w:val="00BD4A94"/>
    <w:rsid w:val="00BD4AAB"/>
    <w:rsid w:val="00BD4ABE"/>
    <w:rsid w:val="00BD4C45"/>
    <w:rsid w:val="00BD4FA6"/>
    <w:rsid w:val="00BD55BF"/>
    <w:rsid w:val="00BD55E6"/>
    <w:rsid w:val="00BD5A35"/>
    <w:rsid w:val="00BD5A9C"/>
    <w:rsid w:val="00BD5CE1"/>
    <w:rsid w:val="00BD6259"/>
    <w:rsid w:val="00BD6BA4"/>
    <w:rsid w:val="00BD707B"/>
    <w:rsid w:val="00BD763E"/>
    <w:rsid w:val="00BD773F"/>
    <w:rsid w:val="00BD7ABA"/>
    <w:rsid w:val="00BE00FA"/>
    <w:rsid w:val="00BE07EE"/>
    <w:rsid w:val="00BE0D07"/>
    <w:rsid w:val="00BE0F8A"/>
    <w:rsid w:val="00BE14AF"/>
    <w:rsid w:val="00BE18F4"/>
    <w:rsid w:val="00BE21A2"/>
    <w:rsid w:val="00BE24C9"/>
    <w:rsid w:val="00BE24E5"/>
    <w:rsid w:val="00BE2B64"/>
    <w:rsid w:val="00BE2C7E"/>
    <w:rsid w:val="00BE3198"/>
    <w:rsid w:val="00BE32A2"/>
    <w:rsid w:val="00BE331F"/>
    <w:rsid w:val="00BE389D"/>
    <w:rsid w:val="00BE3E02"/>
    <w:rsid w:val="00BE4120"/>
    <w:rsid w:val="00BE4722"/>
    <w:rsid w:val="00BE4EDA"/>
    <w:rsid w:val="00BE5242"/>
    <w:rsid w:val="00BE528D"/>
    <w:rsid w:val="00BE5677"/>
    <w:rsid w:val="00BE5752"/>
    <w:rsid w:val="00BE6A4F"/>
    <w:rsid w:val="00BE6DD6"/>
    <w:rsid w:val="00BE74ED"/>
    <w:rsid w:val="00BE7BED"/>
    <w:rsid w:val="00BE7DDC"/>
    <w:rsid w:val="00BF04A1"/>
    <w:rsid w:val="00BF0912"/>
    <w:rsid w:val="00BF0CA0"/>
    <w:rsid w:val="00BF12B1"/>
    <w:rsid w:val="00BF13D1"/>
    <w:rsid w:val="00BF1A7E"/>
    <w:rsid w:val="00BF1BC8"/>
    <w:rsid w:val="00BF1E39"/>
    <w:rsid w:val="00BF22EB"/>
    <w:rsid w:val="00BF2C46"/>
    <w:rsid w:val="00BF2D7A"/>
    <w:rsid w:val="00BF3191"/>
    <w:rsid w:val="00BF319E"/>
    <w:rsid w:val="00BF3375"/>
    <w:rsid w:val="00BF35D1"/>
    <w:rsid w:val="00BF3B9A"/>
    <w:rsid w:val="00BF3C2B"/>
    <w:rsid w:val="00BF3DD0"/>
    <w:rsid w:val="00BF4171"/>
    <w:rsid w:val="00BF4801"/>
    <w:rsid w:val="00BF48AB"/>
    <w:rsid w:val="00BF4A21"/>
    <w:rsid w:val="00BF4C44"/>
    <w:rsid w:val="00BF5100"/>
    <w:rsid w:val="00BF574E"/>
    <w:rsid w:val="00BF57BD"/>
    <w:rsid w:val="00BF5837"/>
    <w:rsid w:val="00BF6FBD"/>
    <w:rsid w:val="00BF74FB"/>
    <w:rsid w:val="00BF7666"/>
    <w:rsid w:val="00BF76D0"/>
    <w:rsid w:val="00BF7793"/>
    <w:rsid w:val="00BF7B5D"/>
    <w:rsid w:val="00BF7EC0"/>
    <w:rsid w:val="00C00037"/>
    <w:rsid w:val="00C00795"/>
    <w:rsid w:val="00C00EAF"/>
    <w:rsid w:val="00C012EC"/>
    <w:rsid w:val="00C01477"/>
    <w:rsid w:val="00C017EE"/>
    <w:rsid w:val="00C01934"/>
    <w:rsid w:val="00C01A2D"/>
    <w:rsid w:val="00C0255C"/>
    <w:rsid w:val="00C02670"/>
    <w:rsid w:val="00C02AB1"/>
    <w:rsid w:val="00C036E7"/>
    <w:rsid w:val="00C03879"/>
    <w:rsid w:val="00C03ED8"/>
    <w:rsid w:val="00C0454D"/>
    <w:rsid w:val="00C04741"/>
    <w:rsid w:val="00C04873"/>
    <w:rsid w:val="00C04BF3"/>
    <w:rsid w:val="00C04DAF"/>
    <w:rsid w:val="00C053E6"/>
    <w:rsid w:val="00C0592B"/>
    <w:rsid w:val="00C05EF0"/>
    <w:rsid w:val="00C06700"/>
    <w:rsid w:val="00C06D7A"/>
    <w:rsid w:val="00C06E82"/>
    <w:rsid w:val="00C07424"/>
    <w:rsid w:val="00C07487"/>
    <w:rsid w:val="00C0753B"/>
    <w:rsid w:val="00C07BED"/>
    <w:rsid w:val="00C100B0"/>
    <w:rsid w:val="00C1033E"/>
    <w:rsid w:val="00C1050D"/>
    <w:rsid w:val="00C10682"/>
    <w:rsid w:val="00C10B94"/>
    <w:rsid w:val="00C10D6C"/>
    <w:rsid w:val="00C115B1"/>
    <w:rsid w:val="00C115FA"/>
    <w:rsid w:val="00C1181E"/>
    <w:rsid w:val="00C11AB8"/>
    <w:rsid w:val="00C11C0B"/>
    <w:rsid w:val="00C11D52"/>
    <w:rsid w:val="00C121A1"/>
    <w:rsid w:val="00C1270A"/>
    <w:rsid w:val="00C12FB9"/>
    <w:rsid w:val="00C13BC9"/>
    <w:rsid w:val="00C143A4"/>
    <w:rsid w:val="00C151B3"/>
    <w:rsid w:val="00C158FC"/>
    <w:rsid w:val="00C15AB8"/>
    <w:rsid w:val="00C15D60"/>
    <w:rsid w:val="00C15DF1"/>
    <w:rsid w:val="00C15EA1"/>
    <w:rsid w:val="00C1645B"/>
    <w:rsid w:val="00C16CD7"/>
    <w:rsid w:val="00C17231"/>
    <w:rsid w:val="00C17253"/>
    <w:rsid w:val="00C177F3"/>
    <w:rsid w:val="00C17A97"/>
    <w:rsid w:val="00C17B08"/>
    <w:rsid w:val="00C203AB"/>
    <w:rsid w:val="00C208F5"/>
    <w:rsid w:val="00C2098B"/>
    <w:rsid w:val="00C20C7F"/>
    <w:rsid w:val="00C21138"/>
    <w:rsid w:val="00C2196D"/>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6EAA"/>
    <w:rsid w:val="00C273DF"/>
    <w:rsid w:val="00C27443"/>
    <w:rsid w:val="00C27DA1"/>
    <w:rsid w:val="00C3038B"/>
    <w:rsid w:val="00C30479"/>
    <w:rsid w:val="00C30716"/>
    <w:rsid w:val="00C30FB6"/>
    <w:rsid w:val="00C30FF5"/>
    <w:rsid w:val="00C310DE"/>
    <w:rsid w:val="00C3116D"/>
    <w:rsid w:val="00C3126E"/>
    <w:rsid w:val="00C31653"/>
    <w:rsid w:val="00C31681"/>
    <w:rsid w:val="00C31EE4"/>
    <w:rsid w:val="00C31F08"/>
    <w:rsid w:val="00C3234E"/>
    <w:rsid w:val="00C325A4"/>
    <w:rsid w:val="00C32912"/>
    <w:rsid w:val="00C33067"/>
    <w:rsid w:val="00C331C3"/>
    <w:rsid w:val="00C337F2"/>
    <w:rsid w:val="00C34473"/>
    <w:rsid w:val="00C34DC5"/>
    <w:rsid w:val="00C34F06"/>
    <w:rsid w:val="00C350C6"/>
    <w:rsid w:val="00C35402"/>
    <w:rsid w:val="00C35492"/>
    <w:rsid w:val="00C36239"/>
    <w:rsid w:val="00C37339"/>
    <w:rsid w:val="00C3757D"/>
    <w:rsid w:val="00C37C8D"/>
    <w:rsid w:val="00C40399"/>
    <w:rsid w:val="00C40A15"/>
    <w:rsid w:val="00C40B3B"/>
    <w:rsid w:val="00C4159F"/>
    <w:rsid w:val="00C41CCB"/>
    <w:rsid w:val="00C41CF7"/>
    <w:rsid w:val="00C41D5F"/>
    <w:rsid w:val="00C42079"/>
    <w:rsid w:val="00C42572"/>
    <w:rsid w:val="00C4287C"/>
    <w:rsid w:val="00C43F3E"/>
    <w:rsid w:val="00C44086"/>
    <w:rsid w:val="00C4490F"/>
    <w:rsid w:val="00C44A89"/>
    <w:rsid w:val="00C45388"/>
    <w:rsid w:val="00C45904"/>
    <w:rsid w:val="00C4621C"/>
    <w:rsid w:val="00C464FA"/>
    <w:rsid w:val="00C46743"/>
    <w:rsid w:val="00C46A24"/>
    <w:rsid w:val="00C46C6B"/>
    <w:rsid w:val="00C46E0A"/>
    <w:rsid w:val="00C46ECC"/>
    <w:rsid w:val="00C471FC"/>
    <w:rsid w:val="00C4776A"/>
    <w:rsid w:val="00C479AE"/>
    <w:rsid w:val="00C503C8"/>
    <w:rsid w:val="00C5074C"/>
    <w:rsid w:val="00C50D0E"/>
    <w:rsid w:val="00C51975"/>
    <w:rsid w:val="00C51990"/>
    <w:rsid w:val="00C51B63"/>
    <w:rsid w:val="00C51CD3"/>
    <w:rsid w:val="00C52090"/>
    <w:rsid w:val="00C520EF"/>
    <w:rsid w:val="00C52912"/>
    <w:rsid w:val="00C52CE4"/>
    <w:rsid w:val="00C533E2"/>
    <w:rsid w:val="00C539AF"/>
    <w:rsid w:val="00C53BFA"/>
    <w:rsid w:val="00C53C7B"/>
    <w:rsid w:val="00C5405B"/>
    <w:rsid w:val="00C5451D"/>
    <w:rsid w:val="00C546B1"/>
    <w:rsid w:val="00C54855"/>
    <w:rsid w:val="00C548AF"/>
    <w:rsid w:val="00C55593"/>
    <w:rsid w:val="00C5574C"/>
    <w:rsid w:val="00C557D8"/>
    <w:rsid w:val="00C567D6"/>
    <w:rsid w:val="00C56C51"/>
    <w:rsid w:val="00C574DC"/>
    <w:rsid w:val="00C578E7"/>
    <w:rsid w:val="00C57EE9"/>
    <w:rsid w:val="00C57F08"/>
    <w:rsid w:val="00C60411"/>
    <w:rsid w:val="00C60A6C"/>
    <w:rsid w:val="00C60B5F"/>
    <w:rsid w:val="00C60C93"/>
    <w:rsid w:val="00C615B6"/>
    <w:rsid w:val="00C61C57"/>
    <w:rsid w:val="00C61E3C"/>
    <w:rsid w:val="00C61F5A"/>
    <w:rsid w:val="00C61F9B"/>
    <w:rsid w:val="00C6223A"/>
    <w:rsid w:val="00C62339"/>
    <w:rsid w:val="00C62650"/>
    <w:rsid w:val="00C62818"/>
    <w:rsid w:val="00C62B95"/>
    <w:rsid w:val="00C6473C"/>
    <w:rsid w:val="00C648A4"/>
    <w:rsid w:val="00C64970"/>
    <w:rsid w:val="00C649B7"/>
    <w:rsid w:val="00C668A7"/>
    <w:rsid w:val="00C66CFF"/>
    <w:rsid w:val="00C67DC2"/>
    <w:rsid w:val="00C70668"/>
    <w:rsid w:val="00C70E3A"/>
    <w:rsid w:val="00C721FF"/>
    <w:rsid w:val="00C72582"/>
    <w:rsid w:val="00C72B7B"/>
    <w:rsid w:val="00C72D48"/>
    <w:rsid w:val="00C7357C"/>
    <w:rsid w:val="00C74441"/>
    <w:rsid w:val="00C7483D"/>
    <w:rsid w:val="00C74D4D"/>
    <w:rsid w:val="00C75ED1"/>
    <w:rsid w:val="00C76D60"/>
    <w:rsid w:val="00C77B24"/>
    <w:rsid w:val="00C81022"/>
    <w:rsid w:val="00C81698"/>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1E4B"/>
    <w:rsid w:val="00C92BA2"/>
    <w:rsid w:val="00C92C1E"/>
    <w:rsid w:val="00C9313B"/>
    <w:rsid w:val="00C93862"/>
    <w:rsid w:val="00C939AC"/>
    <w:rsid w:val="00C93B48"/>
    <w:rsid w:val="00C94802"/>
    <w:rsid w:val="00C949B6"/>
    <w:rsid w:val="00C95926"/>
    <w:rsid w:val="00C96BF7"/>
    <w:rsid w:val="00C96CDD"/>
    <w:rsid w:val="00C96DCC"/>
    <w:rsid w:val="00C96F62"/>
    <w:rsid w:val="00C972ED"/>
    <w:rsid w:val="00C97340"/>
    <w:rsid w:val="00CA00E2"/>
    <w:rsid w:val="00CA03F4"/>
    <w:rsid w:val="00CA09CA"/>
    <w:rsid w:val="00CA1252"/>
    <w:rsid w:val="00CA1339"/>
    <w:rsid w:val="00CA141A"/>
    <w:rsid w:val="00CA1D03"/>
    <w:rsid w:val="00CA2663"/>
    <w:rsid w:val="00CA2764"/>
    <w:rsid w:val="00CA27BC"/>
    <w:rsid w:val="00CA28C7"/>
    <w:rsid w:val="00CA2DAC"/>
    <w:rsid w:val="00CA3423"/>
    <w:rsid w:val="00CA3817"/>
    <w:rsid w:val="00CA3D21"/>
    <w:rsid w:val="00CA3DF1"/>
    <w:rsid w:val="00CA408F"/>
    <w:rsid w:val="00CA4500"/>
    <w:rsid w:val="00CA45F7"/>
    <w:rsid w:val="00CA46B2"/>
    <w:rsid w:val="00CA48F5"/>
    <w:rsid w:val="00CA5157"/>
    <w:rsid w:val="00CA5F44"/>
    <w:rsid w:val="00CA6127"/>
    <w:rsid w:val="00CA6139"/>
    <w:rsid w:val="00CA6EA3"/>
    <w:rsid w:val="00CA6FBA"/>
    <w:rsid w:val="00CA700C"/>
    <w:rsid w:val="00CA7435"/>
    <w:rsid w:val="00CB02A6"/>
    <w:rsid w:val="00CB0313"/>
    <w:rsid w:val="00CB0316"/>
    <w:rsid w:val="00CB0450"/>
    <w:rsid w:val="00CB04D1"/>
    <w:rsid w:val="00CB1ACF"/>
    <w:rsid w:val="00CB2815"/>
    <w:rsid w:val="00CB312E"/>
    <w:rsid w:val="00CB3212"/>
    <w:rsid w:val="00CB331B"/>
    <w:rsid w:val="00CB3834"/>
    <w:rsid w:val="00CB3911"/>
    <w:rsid w:val="00CB39AC"/>
    <w:rsid w:val="00CB441D"/>
    <w:rsid w:val="00CB52B2"/>
    <w:rsid w:val="00CB55D7"/>
    <w:rsid w:val="00CB595D"/>
    <w:rsid w:val="00CB5ACA"/>
    <w:rsid w:val="00CB648D"/>
    <w:rsid w:val="00CB6538"/>
    <w:rsid w:val="00CB6546"/>
    <w:rsid w:val="00CB7014"/>
    <w:rsid w:val="00CB7541"/>
    <w:rsid w:val="00CB75BD"/>
    <w:rsid w:val="00CB7770"/>
    <w:rsid w:val="00CB7CFA"/>
    <w:rsid w:val="00CC2220"/>
    <w:rsid w:val="00CC30E9"/>
    <w:rsid w:val="00CC31EC"/>
    <w:rsid w:val="00CC32CD"/>
    <w:rsid w:val="00CC3354"/>
    <w:rsid w:val="00CC33F9"/>
    <w:rsid w:val="00CC374E"/>
    <w:rsid w:val="00CC47DE"/>
    <w:rsid w:val="00CC4E6C"/>
    <w:rsid w:val="00CC51F8"/>
    <w:rsid w:val="00CC5585"/>
    <w:rsid w:val="00CC55DB"/>
    <w:rsid w:val="00CC5681"/>
    <w:rsid w:val="00CC56A3"/>
    <w:rsid w:val="00CC5C54"/>
    <w:rsid w:val="00CC61B3"/>
    <w:rsid w:val="00CC63AC"/>
    <w:rsid w:val="00CC6782"/>
    <w:rsid w:val="00CC68FA"/>
    <w:rsid w:val="00CC6A25"/>
    <w:rsid w:val="00CC6DE9"/>
    <w:rsid w:val="00CC7A52"/>
    <w:rsid w:val="00CD03B6"/>
    <w:rsid w:val="00CD0791"/>
    <w:rsid w:val="00CD0FBB"/>
    <w:rsid w:val="00CD1310"/>
    <w:rsid w:val="00CD185F"/>
    <w:rsid w:val="00CD1C80"/>
    <w:rsid w:val="00CD1F11"/>
    <w:rsid w:val="00CD2241"/>
    <w:rsid w:val="00CD23A7"/>
    <w:rsid w:val="00CD2C4C"/>
    <w:rsid w:val="00CD2FEA"/>
    <w:rsid w:val="00CD3112"/>
    <w:rsid w:val="00CD31F9"/>
    <w:rsid w:val="00CD3571"/>
    <w:rsid w:val="00CD3610"/>
    <w:rsid w:val="00CD3D73"/>
    <w:rsid w:val="00CD432E"/>
    <w:rsid w:val="00CD434F"/>
    <w:rsid w:val="00CD4930"/>
    <w:rsid w:val="00CD51C3"/>
    <w:rsid w:val="00CD5251"/>
    <w:rsid w:val="00CD5770"/>
    <w:rsid w:val="00CD5ECA"/>
    <w:rsid w:val="00CD6B34"/>
    <w:rsid w:val="00CD6C8E"/>
    <w:rsid w:val="00CD707C"/>
    <w:rsid w:val="00CD70BF"/>
    <w:rsid w:val="00CD7B6F"/>
    <w:rsid w:val="00CD7DAC"/>
    <w:rsid w:val="00CE0A41"/>
    <w:rsid w:val="00CE1C7B"/>
    <w:rsid w:val="00CE2296"/>
    <w:rsid w:val="00CE250B"/>
    <w:rsid w:val="00CE2932"/>
    <w:rsid w:val="00CE356E"/>
    <w:rsid w:val="00CE39F7"/>
    <w:rsid w:val="00CE3E73"/>
    <w:rsid w:val="00CE4FA8"/>
    <w:rsid w:val="00CE5009"/>
    <w:rsid w:val="00CE574D"/>
    <w:rsid w:val="00CE5948"/>
    <w:rsid w:val="00CE5A62"/>
    <w:rsid w:val="00CE6211"/>
    <w:rsid w:val="00CE66A2"/>
    <w:rsid w:val="00CE69AC"/>
    <w:rsid w:val="00CE6F95"/>
    <w:rsid w:val="00CE79C8"/>
    <w:rsid w:val="00CF00FB"/>
    <w:rsid w:val="00CF0ADB"/>
    <w:rsid w:val="00CF0C10"/>
    <w:rsid w:val="00CF113D"/>
    <w:rsid w:val="00CF1BDA"/>
    <w:rsid w:val="00CF22D6"/>
    <w:rsid w:val="00CF23C7"/>
    <w:rsid w:val="00CF305E"/>
    <w:rsid w:val="00CF36E4"/>
    <w:rsid w:val="00CF375E"/>
    <w:rsid w:val="00CF40A8"/>
    <w:rsid w:val="00CF47E5"/>
    <w:rsid w:val="00CF486D"/>
    <w:rsid w:val="00CF4B65"/>
    <w:rsid w:val="00CF4BC1"/>
    <w:rsid w:val="00CF52EE"/>
    <w:rsid w:val="00CF5834"/>
    <w:rsid w:val="00CF5AB3"/>
    <w:rsid w:val="00CF606D"/>
    <w:rsid w:val="00CF6197"/>
    <w:rsid w:val="00CF67C8"/>
    <w:rsid w:val="00CF6CBC"/>
    <w:rsid w:val="00CF6D27"/>
    <w:rsid w:val="00CF6D64"/>
    <w:rsid w:val="00CF6E51"/>
    <w:rsid w:val="00D007D4"/>
    <w:rsid w:val="00D00831"/>
    <w:rsid w:val="00D00AE8"/>
    <w:rsid w:val="00D00C5D"/>
    <w:rsid w:val="00D012A6"/>
    <w:rsid w:val="00D0140D"/>
    <w:rsid w:val="00D01EB9"/>
    <w:rsid w:val="00D01F04"/>
    <w:rsid w:val="00D02F7F"/>
    <w:rsid w:val="00D02FE4"/>
    <w:rsid w:val="00D035EE"/>
    <w:rsid w:val="00D03921"/>
    <w:rsid w:val="00D03BB1"/>
    <w:rsid w:val="00D040A5"/>
    <w:rsid w:val="00D04239"/>
    <w:rsid w:val="00D043A0"/>
    <w:rsid w:val="00D047CF"/>
    <w:rsid w:val="00D05021"/>
    <w:rsid w:val="00D052AF"/>
    <w:rsid w:val="00D0580E"/>
    <w:rsid w:val="00D059CB"/>
    <w:rsid w:val="00D065E4"/>
    <w:rsid w:val="00D0786A"/>
    <w:rsid w:val="00D10254"/>
    <w:rsid w:val="00D10286"/>
    <w:rsid w:val="00D10977"/>
    <w:rsid w:val="00D11DD7"/>
    <w:rsid w:val="00D11E1F"/>
    <w:rsid w:val="00D123C5"/>
    <w:rsid w:val="00D12CDE"/>
    <w:rsid w:val="00D130A0"/>
    <w:rsid w:val="00D130F9"/>
    <w:rsid w:val="00D131E9"/>
    <w:rsid w:val="00D1381A"/>
    <w:rsid w:val="00D13B46"/>
    <w:rsid w:val="00D13C65"/>
    <w:rsid w:val="00D13FA3"/>
    <w:rsid w:val="00D147EA"/>
    <w:rsid w:val="00D14E95"/>
    <w:rsid w:val="00D14EAC"/>
    <w:rsid w:val="00D14F91"/>
    <w:rsid w:val="00D15139"/>
    <w:rsid w:val="00D154AA"/>
    <w:rsid w:val="00D15B36"/>
    <w:rsid w:val="00D15C80"/>
    <w:rsid w:val="00D164DC"/>
    <w:rsid w:val="00D1668C"/>
    <w:rsid w:val="00D16B6C"/>
    <w:rsid w:val="00D17072"/>
    <w:rsid w:val="00D170A0"/>
    <w:rsid w:val="00D1737B"/>
    <w:rsid w:val="00D1775E"/>
    <w:rsid w:val="00D1799C"/>
    <w:rsid w:val="00D209DC"/>
    <w:rsid w:val="00D20C64"/>
    <w:rsid w:val="00D20E30"/>
    <w:rsid w:val="00D212FB"/>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01E7"/>
    <w:rsid w:val="00D31788"/>
    <w:rsid w:val="00D31DEA"/>
    <w:rsid w:val="00D320D3"/>
    <w:rsid w:val="00D32746"/>
    <w:rsid w:val="00D33505"/>
    <w:rsid w:val="00D336AE"/>
    <w:rsid w:val="00D3372E"/>
    <w:rsid w:val="00D33DBF"/>
    <w:rsid w:val="00D341A6"/>
    <w:rsid w:val="00D342B9"/>
    <w:rsid w:val="00D3444A"/>
    <w:rsid w:val="00D34EBC"/>
    <w:rsid w:val="00D34FBF"/>
    <w:rsid w:val="00D36854"/>
    <w:rsid w:val="00D369D6"/>
    <w:rsid w:val="00D36A51"/>
    <w:rsid w:val="00D36A6D"/>
    <w:rsid w:val="00D36E37"/>
    <w:rsid w:val="00D37024"/>
    <w:rsid w:val="00D37320"/>
    <w:rsid w:val="00D373D2"/>
    <w:rsid w:val="00D37771"/>
    <w:rsid w:val="00D377B5"/>
    <w:rsid w:val="00D4076A"/>
    <w:rsid w:val="00D40899"/>
    <w:rsid w:val="00D408D8"/>
    <w:rsid w:val="00D410FF"/>
    <w:rsid w:val="00D416A0"/>
    <w:rsid w:val="00D41F44"/>
    <w:rsid w:val="00D4271E"/>
    <w:rsid w:val="00D42912"/>
    <w:rsid w:val="00D42CFF"/>
    <w:rsid w:val="00D43110"/>
    <w:rsid w:val="00D432E2"/>
    <w:rsid w:val="00D432E5"/>
    <w:rsid w:val="00D434A7"/>
    <w:rsid w:val="00D43B56"/>
    <w:rsid w:val="00D4440E"/>
    <w:rsid w:val="00D44F76"/>
    <w:rsid w:val="00D456E3"/>
    <w:rsid w:val="00D45713"/>
    <w:rsid w:val="00D45B21"/>
    <w:rsid w:val="00D45C56"/>
    <w:rsid w:val="00D462E6"/>
    <w:rsid w:val="00D46C6B"/>
    <w:rsid w:val="00D47338"/>
    <w:rsid w:val="00D478D6"/>
    <w:rsid w:val="00D479B2"/>
    <w:rsid w:val="00D47C21"/>
    <w:rsid w:val="00D50078"/>
    <w:rsid w:val="00D50729"/>
    <w:rsid w:val="00D50773"/>
    <w:rsid w:val="00D50B04"/>
    <w:rsid w:val="00D5124C"/>
    <w:rsid w:val="00D5125F"/>
    <w:rsid w:val="00D5137E"/>
    <w:rsid w:val="00D5262C"/>
    <w:rsid w:val="00D53094"/>
    <w:rsid w:val="00D53C99"/>
    <w:rsid w:val="00D5410F"/>
    <w:rsid w:val="00D548B7"/>
    <w:rsid w:val="00D54E2F"/>
    <w:rsid w:val="00D55671"/>
    <w:rsid w:val="00D55CE1"/>
    <w:rsid w:val="00D565C6"/>
    <w:rsid w:val="00D5696E"/>
    <w:rsid w:val="00D56C75"/>
    <w:rsid w:val="00D5709D"/>
    <w:rsid w:val="00D57385"/>
    <w:rsid w:val="00D57576"/>
    <w:rsid w:val="00D575FF"/>
    <w:rsid w:val="00D60061"/>
    <w:rsid w:val="00D60BC9"/>
    <w:rsid w:val="00D61086"/>
    <w:rsid w:val="00D61A36"/>
    <w:rsid w:val="00D61B66"/>
    <w:rsid w:val="00D61B6D"/>
    <w:rsid w:val="00D61CF8"/>
    <w:rsid w:val="00D61ECF"/>
    <w:rsid w:val="00D62102"/>
    <w:rsid w:val="00D6216C"/>
    <w:rsid w:val="00D622CE"/>
    <w:rsid w:val="00D62CB7"/>
    <w:rsid w:val="00D62E57"/>
    <w:rsid w:val="00D6344C"/>
    <w:rsid w:val="00D63A2C"/>
    <w:rsid w:val="00D63D8D"/>
    <w:rsid w:val="00D63FED"/>
    <w:rsid w:val="00D64186"/>
    <w:rsid w:val="00D643DE"/>
    <w:rsid w:val="00D64405"/>
    <w:rsid w:val="00D6457A"/>
    <w:rsid w:val="00D64D78"/>
    <w:rsid w:val="00D6522C"/>
    <w:rsid w:val="00D654E9"/>
    <w:rsid w:val="00D656A9"/>
    <w:rsid w:val="00D668CA"/>
    <w:rsid w:val="00D66E99"/>
    <w:rsid w:val="00D67060"/>
    <w:rsid w:val="00D67222"/>
    <w:rsid w:val="00D674FA"/>
    <w:rsid w:val="00D70270"/>
    <w:rsid w:val="00D703C0"/>
    <w:rsid w:val="00D716B9"/>
    <w:rsid w:val="00D71FB7"/>
    <w:rsid w:val="00D72195"/>
    <w:rsid w:val="00D72974"/>
    <w:rsid w:val="00D73488"/>
    <w:rsid w:val="00D73A45"/>
    <w:rsid w:val="00D73AD5"/>
    <w:rsid w:val="00D73F6F"/>
    <w:rsid w:val="00D7401C"/>
    <w:rsid w:val="00D740D4"/>
    <w:rsid w:val="00D7432C"/>
    <w:rsid w:val="00D75262"/>
    <w:rsid w:val="00D757B4"/>
    <w:rsid w:val="00D75896"/>
    <w:rsid w:val="00D758D8"/>
    <w:rsid w:val="00D759FF"/>
    <w:rsid w:val="00D75A92"/>
    <w:rsid w:val="00D76A86"/>
    <w:rsid w:val="00D77416"/>
    <w:rsid w:val="00D77613"/>
    <w:rsid w:val="00D77D07"/>
    <w:rsid w:val="00D77D48"/>
    <w:rsid w:val="00D77D7C"/>
    <w:rsid w:val="00D77DD5"/>
    <w:rsid w:val="00D8006F"/>
    <w:rsid w:val="00D80208"/>
    <w:rsid w:val="00D80287"/>
    <w:rsid w:val="00D80681"/>
    <w:rsid w:val="00D8092D"/>
    <w:rsid w:val="00D80C1E"/>
    <w:rsid w:val="00D81787"/>
    <w:rsid w:val="00D81DCF"/>
    <w:rsid w:val="00D8296C"/>
    <w:rsid w:val="00D82ABD"/>
    <w:rsid w:val="00D82FB9"/>
    <w:rsid w:val="00D83A54"/>
    <w:rsid w:val="00D8410F"/>
    <w:rsid w:val="00D84EDE"/>
    <w:rsid w:val="00D85005"/>
    <w:rsid w:val="00D85459"/>
    <w:rsid w:val="00D859BE"/>
    <w:rsid w:val="00D85B56"/>
    <w:rsid w:val="00D862E5"/>
    <w:rsid w:val="00D866E8"/>
    <w:rsid w:val="00D86705"/>
    <w:rsid w:val="00D86D85"/>
    <w:rsid w:val="00D86DA5"/>
    <w:rsid w:val="00D86FD2"/>
    <w:rsid w:val="00D908E6"/>
    <w:rsid w:val="00D909D3"/>
    <w:rsid w:val="00D90CA2"/>
    <w:rsid w:val="00D90CF9"/>
    <w:rsid w:val="00D91788"/>
    <w:rsid w:val="00D91936"/>
    <w:rsid w:val="00D91CF1"/>
    <w:rsid w:val="00D91F2D"/>
    <w:rsid w:val="00D92020"/>
    <w:rsid w:val="00D92990"/>
    <w:rsid w:val="00D92AE4"/>
    <w:rsid w:val="00D92F65"/>
    <w:rsid w:val="00D930A1"/>
    <w:rsid w:val="00D93464"/>
    <w:rsid w:val="00D9383C"/>
    <w:rsid w:val="00D93C2B"/>
    <w:rsid w:val="00D946DF"/>
    <w:rsid w:val="00D94C31"/>
    <w:rsid w:val="00D94CAB"/>
    <w:rsid w:val="00D94EA3"/>
    <w:rsid w:val="00D96993"/>
    <w:rsid w:val="00D9736C"/>
    <w:rsid w:val="00D9754F"/>
    <w:rsid w:val="00D975DE"/>
    <w:rsid w:val="00D97CBA"/>
    <w:rsid w:val="00DA1588"/>
    <w:rsid w:val="00DA1FB6"/>
    <w:rsid w:val="00DA2953"/>
    <w:rsid w:val="00DA2F76"/>
    <w:rsid w:val="00DA3201"/>
    <w:rsid w:val="00DA331A"/>
    <w:rsid w:val="00DA3866"/>
    <w:rsid w:val="00DA38E7"/>
    <w:rsid w:val="00DA3F33"/>
    <w:rsid w:val="00DA400D"/>
    <w:rsid w:val="00DA460B"/>
    <w:rsid w:val="00DA4676"/>
    <w:rsid w:val="00DA4D85"/>
    <w:rsid w:val="00DA57EB"/>
    <w:rsid w:val="00DA5C57"/>
    <w:rsid w:val="00DA5DC2"/>
    <w:rsid w:val="00DA6220"/>
    <w:rsid w:val="00DA6476"/>
    <w:rsid w:val="00DA6664"/>
    <w:rsid w:val="00DA6CFD"/>
    <w:rsid w:val="00DA705D"/>
    <w:rsid w:val="00DA7100"/>
    <w:rsid w:val="00DB0733"/>
    <w:rsid w:val="00DB0BAB"/>
    <w:rsid w:val="00DB0C50"/>
    <w:rsid w:val="00DB12C5"/>
    <w:rsid w:val="00DB1396"/>
    <w:rsid w:val="00DB17D8"/>
    <w:rsid w:val="00DB1912"/>
    <w:rsid w:val="00DB1BA4"/>
    <w:rsid w:val="00DB2012"/>
    <w:rsid w:val="00DB25CE"/>
    <w:rsid w:val="00DB26EE"/>
    <w:rsid w:val="00DB2C88"/>
    <w:rsid w:val="00DB34F6"/>
    <w:rsid w:val="00DB360D"/>
    <w:rsid w:val="00DB381D"/>
    <w:rsid w:val="00DB388D"/>
    <w:rsid w:val="00DB3EC2"/>
    <w:rsid w:val="00DB3EED"/>
    <w:rsid w:val="00DB423F"/>
    <w:rsid w:val="00DB48F9"/>
    <w:rsid w:val="00DB4960"/>
    <w:rsid w:val="00DB4E89"/>
    <w:rsid w:val="00DB599D"/>
    <w:rsid w:val="00DB5D0F"/>
    <w:rsid w:val="00DB5DF2"/>
    <w:rsid w:val="00DB60BE"/>
    <w:rsid w:val="00DB61E0"/>
    <w:rsid w:val="00DB65CC"/>
    <w:rsid w:val="00DB6CE9"/>
    <w:rsid w:val="00DB6F43"/>
    <w:rsid w:val="00DB7103"/>
    <w:rsid w:val="00DB758A"/>
    <w:rsid w:val="00DB7776"/>
    <w:rsid w:val="00DB7F44"/>
    <w:rsid w:val="00DB7FC5"/>
    <w:rsid w:val="00DC0125"/>
    <w:rsid w:val="00DC057A"/>
    <w:rsid w:val="00DC06C5"/>
    <w:rsid w:val="00DC09FE"/>
    <w:rsid w:val="00DC0D93"/>
    <w:rsid w:val="00DC101C"/>
    <w:rsid w:val="00DC1C93"/>
    <w:rsid w:val="00DC1DB6"/>
    <w:rsid w:val="00DC1E98"/>
    <w:rsid w:val="00DC23C1"/>
    <w:rsid w:val="00DC23DE"/>
    <w:rsid w:val="00DC2ECC"/>
    <w:rsid w:val="00DC2FDA"/>
    <w:rsid w:val="00DC321A"/>
    <w:rsid w:val="00DC358C"/>
    <w:rsid w:val="00DC358E"/>
    <w:rsid w:val="00DC3C33"/>
    <w:rsid w:val="00DC4227"/>
    <w:rsid w:val="00DC461C"/>
    <w:rsid w:val="00DC47EC"/>
    <w:rsid w:val="00DC4F8B"/>
    <w:rsid w:val="00DC547E"/>
    <w:rsid w:val="00DC5C7E"/>
    <w:rsid w:val="00DC5F13"/>
    <w:rsid w:val="00DC6443"/>
    <w:rsid w:val="00DC6567"/>
    <w:rsid w:val="00DC6D03"/>
    <w:rsid w:val="00DC7347"/>
    <w:rsid w:val="00DC7600"/>
    <w:rsid w:val="00DC7941"/>
    <w:rsid w:val="00DC7A89"/>
    <w:rsid w:val="00DC7D87"/>
    <w:rsid w:val="00DC7D8A"/>
    <w:rsid w:val="00DC7E25"/>
    <w:rsid w:val="00DD00EF"/>
    <w:rsid w:val="00DD04C7"/>
    <w:rsid w:val="00DD1C9C"/>
    <w:rsid w:val="00DD316E"/>
    <w:rsid w:val="00DD33FC"/>
    <w:rsid w:val="00DD45EE"/>
    <w:rsid w:val="00DD5184"/>
    <w:rsid w:val="00DD5421"/>
    <w:rsid w:val="00DD571C"/>
    <w:rsid w:val="00DD5B2A"/>
    <w:rsid w:val="00DD5FEB"/>
    <w:rsid w:val="00DD6558"/>
    <w:rsid w:val="00DD741E"/>
    <w:rsid w:val="00DD7508"/>
    <w:rsid w:val="00DD76D3"/>
    <w:rsid w:val="00DD77C3"/>
    <w:rsid w:val="00DD780C"/>
    <w:rsid w:val="00DE005F"/>
    <w:rsid w:val="00DE0435"/>
    <w:rsid w:val="00DE0668"/>
    <w:rsid w:val="00DE11C3"/>
    <w:rsid w:val="00DE1492"/>
    <w:rsid w:val="00DE1699"/>
    <w:rsid w:val="00DE17A2"/>
    <w:rsid w:val="00DE1A4C"/>
    <w:rsid w:val="00DE1F51"/>
    <w:rsid w:val="00DE2573"/>
    <w:rsid w:val="00DE2C53"/>
    <w:rsid w:val="00DE3194"/>
    <w:rsid w:val="00DE31C2"/>
    <w:rsid w:val="00DE3241"/>
    <w:rsid w:val="00DE36CA"/>
    <w:rsid w:val="00DE379D"/>
    <w:rsid w:val="00DE41C7"/>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29DA"/>
    <w:rsid w:val="00DF3081"/>
    <w:rsid w:val="00DF318A"/>
    <w:rsid w:val="00DF31E9"/>
    <w:rsid w:val="00DF3222"/>
    <w:rsid w:val="00DF3AA6"/>
    <w:rsid w:val="00DF3B49"/>
    <w:rsid w:val="00DF3DE1"/>
    <w:rsid w:val="00DF3F7E"/>
    <w:rsid w:val="00DF40DD"/>
    <w:rsid w:val="00DF4441"/>
    <w:rsid w:val="00DF4608"/>
    <w:rsid w:val="00DF49C8"/>
    <w:rsid w:val="00DF4B22"/>
    <w:rsid w:val="00DF4EB3"/>
    <w:rsid w:val="00DF5E25"/>
    <w:rsid w:val="00DF648A"/>
    <w:rsid w:val="00DF6EBC"/>
    <w:rsid w:val="00DF72B1"/>
    <w:rsid w:val="00DF7315"/>
    <w:rsid w:val="00DF733A"/>
    <w:rsid w:val="00DF73C6"/>
    <w:rsid w:val="00DF74E3"/>
    <w:rsid w:val="00E00193"/>
    <w:rsid w:val="00E002DB"/>
    <w:rsid w:val="00E009B2"/>
    <w:rsid w:val="00E00F2E"/>
    <w:rsid w:val="00E01839"/>
    <w:rsid w:val="00E01A9D"/>
    <w:rsid w:val="00E02D3B"/>
    <w:rsid w:val="00E0405D"/>
    <w:rsid w:val="00E040F7"/>
    <w:rsid w:val="00E042DE"/>
    <w:rsid w:val="00E047A5"/>
    <w:rsid w:val="00E04D87"/>
    <w:rsid w:val="00E04E42"/>
    <w:rsid w:val="00E053FE"/>
    <w:rsid w:val="00E05512"/>
    <w:rsid w:val="00E05927"/>
    <w:rsid w:val="00E05CF6"/>
    <w:rsid w:val="00E066D3"/>
    <w:rsid w:val="00E06A17"/>
    <w:rsid w:val="00E072AF"/>
    <w:rsid w:val="00E07333"/>
    <w:rsid w:val="00E073A1"/>
    <w:rsid w:val="00E100DB"/>
    <w:rsid w:val="00E10471"/>
    <w:rsid w:val="00E10770"/>
    <w:rsid w:val="00E1078A"/>
    <w:rsid w:val="00E1082F"/>
    <w:rsid w:val="00E10849"/>
    <w:rsid w:val="00E113FB"/>
    <w:rsid w:val="00E11A53"/>
    <w:rsid w:val="00E11A6C"/>
    <w:rsid w:val="00E11CB4"/>
    <w:rsid w:val="00E1267D"/>
    <w:rsid w:val="00E1282E"/>
    <w:rsid w:val="00E12ADB"/>
    <w:rsid w:val="00E12AFB"/>
    <w:rsid w:val="00E12D6D"/>
    <w:rsid w:val="00E12F10"/>
    <w:rsid w:val="00E13716"/>
    <w:rsid w:val="00E13C5C"/>
    <w:rsid w:val="00E13C8B"/>
    <w:rsid w:val="00E13E40"/>
    <w:rsid w:val="00E1430E"/>
    <w:rsid w:val="00E14C78"/>
    <w:rsid w:val="00E14CAA"/>
    <w:rsid w:val="00E14EEC"/>
    <w:rsid w:val="00E14F90"/>
    <w:rsid w:val="00E15BC1"/>
    <w:rsid w:val="00E15F2C"/>
    <w:rsid w:val="00E15FA5"/>
    <w:rsid w:val="00E1661C"/>
    <w:rsid w:val="00E17140"/>
    <w:rsid w:val="00E2015D"/>
    <w:rsid w:val="00E20A77"/>
    <w:rsid w:val="00E21418"/>
    <w:rsid w:val="00E215CE"/>
    <w:rsid w:val="00E21A39"/>
    <w:rsid w:val="00E21D3C"/>
    <w:rsid w:val="00E2204A"/>
    <w:rsid w:val="00E22B16"/>
    <w:rsid w:val="00E23234"/>
    <w:rsid w:val="00E23BD2"/>
    <w:rsid w:val="00E23C99"/>
    <w:rsid w:val="00E23E26"/>
    <w:rsid w:val="00E2412B"/>
    <w:rsid w:val="00E242FC"/>
    <w:rsid w:val="00E24397"/>
    <w:rsid w:val="00E244DB"/>
    <w:rsid w:val="00E247D7"/>
    <w:rsid w:val="00E2636B"/>
    <w:rsid w:val="00E2664B"/>
    <w:rsid w:val="00E26E15"/>
    <w:rsid w:val="00E27226"/>
    <w:rsid w:val="00E2795F"/>
    <w:rsid w:val="00E27D5E"/>
    <w:rsid w:val="00E3104F"/>
    <w:rsid w:val="00E31109"/>
    <w:rsid w:val="00E31857"/>
    <w:rsid w:val="00E31E70"/>
    <w:rsid w:val="00E31F53"/>
    <w:rsid w:val="00E32376"/>
    <w:rsid w:val="00E3246F"/>
    <w:rsid w:val="00E3248A"/>
    <w:rsid w:val="00E32846"/>
    <w:rsid w:val="00E329D5"/>
    <w:rsid w:val="00E32C07"/>
    <w:rsid w:val="00E32F3C"/>
    <w:rsid w:val="00E32FBA"/>
    <w:rsid w:val="00E3305E"/>
    <w:rsid w:val="00E33446"/>
    <w:rsid w:val="00E3365C"/>
    <w:rsid w:val="00E343F6"/>
    <w:rsid w:val="00E34631"/>
    <w:rsid w:val="00E34A82"/>
    <w:rsid w:val="00E35885"/>
    <w:rsid w:val="00E35967"/>
    <w:rsid w:val="00E3604B"/>
    <w:rsid w:val="00E36144"/>
    <w:rsid w:val="00E36564"/>
    <w:rsid w:val="00E366B2"/>
    <w:rsid w:val="00E3697F"/>
    <w:rsid w:val="00E36F66"/>
    <w:rsid w:val="00E3758A"/>
    <w:rsid w:val="00E4005D"/>
    <w:rsid w:val="00E40BD2"/>
    <w:rsid w:val="00E40C58"/>
    <w:rsid w:val="00E40D5C"/>
    <w:rsid w:val="00E40FB2"/>
    <w:rsid w:val="00E41975"/>
    <w:rsid w:val="00E41DE1"/>
    <w:rsid w:val="00E421BD"/>
    <w:rsid w:val="00E42282"/>
    <w:rsid w:val="00E42848"/>
    <w:rsid w:val="00E42A90"/>
    <w:rsid w:val="00E42B0F"/>
    <w:rsid w:val="00E43418"/>
    <w:rsid w:val="00E43572"/>
    <w:rsid w:val="00E43700"/>
    <w:rsid w:val="00E43EAB"/>
    <w:rsid w:val="00E4418A"/>
    <w:rsid w:val="00E449A3"/>
    <w:rsid w:val="00E44A20"/>
    <w:rsid w:val="00E45512"/>
    <w:rsid w:val="00E46BB9"/>
    <w:rsid w:val="00E46FE8"/>
    <w:rsid w:val="00E47705"/>
    <w:rsid w:val="00E47A2B"/>
    <w:rsid w:val="00E47B45"/>
    <w:rsid w:val="00E47D65"/>
    <w:rsid w:val="00E47EEE"/>
    <w:rsid w:val="00E5012B"/>
    <w:rsid w:val="00E503C3"/>
    <w:rsid w:val="00E50451"/>
    <w:rsid w:val="00E50B73"/>
    <w:rsid w:val="00E5167E"/>
    <w:rsid w:val="00E524E1"/>
    <w:rsid w:val="00E527DE"/>
    <w:rsid w:val="00E52C09"/>
    <w:rsid w:val="00E52EAF"/>
    <w:rsid w:val="00E535A6"/>
    <w:rsid w:val="00E53ABC"/>
    <w:rsid w:val="00E53B01"/>
    <w:rsid w:val="00E5461E"/>
    <w:rsid w:val="00E55086"/>
    <w:rsid w:val="00E55CF6"/>
    <w:rsid w:val="00E55EA0"/>
    <w:rsid w:val="00E5638C"/>
    <w:rsid w:val="00E567EC"/>
    <w:rsid w:val="00E56907"/>
    <w:rsid w:val="00E56BEF"/>
    <w:rsid w:val="00E56CD8"/>
    <w:rsid w:val="00E56DEE"/>
    <w:rsid w:val="00E56F0D"/>
    <w:rsid w:val="00E56F32"/>
    <w:rsid w:val="00E56F9C"/>
    <w:rsid w:val="00E5704C"/>
    <w:rsid w:val="00E572A7"/>
    <w:rsid w:val="00E57D8F"/>
    <w:rsid w:val="00E60919"/>
    <w:rsid w:val="00E60D73"/>
    <w:rsid w:val="00E61F3F"/>
    <w:rsid w:val="00E6230A"/>
    <w:rsid w:val="00E62717"/>
    <w:rsid w:val="00E62A36"/>
    <w:rsid w:val="00E63024"/>
    <w:rsid w:val="00E63361"/>
    <w:rsid w:val="00E6366D"/>
    <w:rsid w:val="00E636B7"/>
    <w:rsid w:val="00E637B5"/>
    <w:rsid w:val="00E64979"/>
    <w:rsid w:val="00E64C8C"/>
    <w:rsid w:val="00E64F47"/>
    <w:rsid w:val="00E6526F"/>
    <w:rsid w:val="00E6595B"/>
    <w:rsid w:val="00E65D87"/>
    <w:rsid w:val="00E661DB"/>
    <w:rsid w:val="00E663A0"/>
    <w:rsid w:val="00E66D9D"/>
    <w:rsid w:val="00E67548"/>
    <w:rsid w:val="00E675A7"/>
    <w:rsid w:val="00E678CD"/>
    <w:rsid w:val="00E70899"/>
    <w:rsid w:val="00E70948"/>
    <w:rsid w:val="00E709EE"/>
    <w:rsid w:val="00E70B51"/>
    <w:rsid w:val="00E71371"/>
    <w:rsid w:val="00E7153A"/>
    <w:rsid w:val="00E71660"/>
    <w:rsid w:val="00E7195F"/>
    <w:rsid w:val="00E71DF0"/>
    <w:rsid w:val="00E71F24"/>
    <w:rsid w:val="00E723EC"/>
    <w:rsid w:val="00E72440"/>
    <w:rsid w:val="00E726B2"/>
    <w:rsid w:val="00E7317A"/>
    <w:rsid w:val="00E74160"/>
    <w:rsid w:val="00E742E6"/>
    <w:rsid w:val="00E74959"/>
    <w:rsid w:val="00E74D10"/>
    <w:rsid w:val="00E74DBF"/>
    <w:rsid w:val="00E75AE2"/>
    <w:rsid w:val="00E76732"/>
    <w:rsid w:val="00E768CC"/>
    <w:rsid w:val="00E7701F"/>
    <w:rsid w:val="00E77269"/>
    <w:rsid w:val="00E77C87"/>
    <w:rsid w:val="00E77ECF"/>
    <w:rsid w:val="00E80150"/>
    <w:rsid w:val="00E803A7"/>
    <w:rsid w:val="00E80506"/>
    <w:rsid w:val="00E80694"/>
    <w:rsid w:val="00E80FDB"/>
    <w:rsid w:val="00E81010"/>
    <w:rsid w:val="00E817B1"/>
    <w:rsid w:val="00E81F94"/>
    <w:rsid w:val="00E823EF"/>
    <w:rsid w:val="00E824EE"/>
    <w:rsid w:val="00E8269D"/>
    <w:rsid w:val="00E82C37"/>
    <w:rsid w:val="00E82FD4"/>
    <w:rsid w:val="00E83802"/>
    <w:rsid w:val="00E838D4"/>
    <w:rsid w:val="00E8394E"/>
    <w:rsid w:val="00E83FB9"/>
    <w:rsid w:val="00E84202"/>
    <w:rsid w:val="00E84677"/>
    <w:rsid w:val="00E847EF"/>
    <w:rsid w:val="00E8483A"/>
    <w:rsid w:val="00E84A02"/>
    <w:rsid w:val="00E856DC"/>
    <w:rsid w:val="00E85E34"/>
    <w:rsid w:val="00E86164"/>
    <w:rsid w:val="00E861D4"/>
    <w:rsid w:val="00E86297"/>
    <w:rsid w:val="00E86484"/>
    <w:rsid w:val="00E86654"/>
    <w:rsid w:val="00E86693"/>
    <w:rsid w:val="00E86794"/>
    <w:rsid w:val="00E867B7"/>
    <w:rsid w:val="00E867D3"/>
    <w:rsid w:val="00E86A18"/>
    <w:rsid w:val="00E86CD5"/>
    <w:rsid w:val="00E86DAD"/>
    <w:rsid w:val="00E874D5"/>
    <w:rsid w:val="00E87831"/>
    <w:rsid w:val="00E90706"/>
    <w:rsid w:val="00E90F5D"/>
    <w:rsid w:val="00E9135F"/>
    <w:rsid w:val="00E9167B"/>
    <w:rsid w:val="00E91862"/>
    <w:rsid w:val="00E919BF"/>
    <w:rsid w:val="00E91BCE"/>
    <w:rsid w:val="00E91F2F"/>
    <w:rsid w:val="00E9254D"/>
    <w:rsid w:val="00E9260F"/>
    <w:rsid w:val="00E926B0"/>
    <w:rsid w:val="00E930C3"/>
    <w:rsid w:val="00E93238"/>
    <w:rsid w:val="00E93347"/>
    <w:rsid w:val="00E938F2"/>
    <w:rsid w:val="00E93E64"/>
    <w:rsid w:val="00E945AF"/>
    <w:rsid w:val="00E948D6"/>
    <w:rsid w:val="00E95182"/>
    <w:rsid w:val="00E95392"/>
    <w:rsid w:val="00E960AC"/>
    <w:rsid w:val="00E961ED"/>
    <w:rsid w:val="00E96C7E"/>
    <w:rsid w:val="00E976BA"/>
    <w:rsid w:val="00E97C50"/>
    <w:rsid w:val="00EA005E"/>
    <w:rsid w:val="00EA0A3C"/>
    <w:rsid w:val="00EA1115"/>
    <w:rsid w:val="00EA1751"/>
    <w:rsid w:val="00EA1912"/>
    <w:rsid w:val="00EA1EBD"/>
    <w:rsid w:val="00EA20CE"/>
    <w:rsid w:val="00EA21CB"/>
    <w:rsid w:val="00EA2624"/>
    <w:rsid w:val="00EA27F0"/>
    <w:rsid w:val="00EA28DF"/>
    <w:rsid w:val="00EA2B5A"/>
    <w:rsid w:val="00EA365B"/>
    <w:rsid w:val="00EA3C1E"/>
    <w:rsid w:val="00EA42A7"/>
    <w:rsid w:val="00EA4A8A"/>
    <w:rsid w:val="00EA4D30"/>
    <w:rsid w:val="00EA62A8"/>
    <w:rsid w:val="00EA62FC"/>
    <w:rsid w:val="00EA6805"/>
    <w:rsid w:val="00EA6B83"/>
    <w:rsid w:val="00EA73E8"/>
    <w:rsid w:val="00EA7CA5"/>
    <w:rsid w:val="00EA7DDA"/>
    <w:rsid w:val="00EB0395"/>
    <w:rsid w:val="00EB0CE7"/>
    <w:rsid w:val="00EB1096"/>
    <w:rsid w:val="00EB10D8"/>
    <w:rsid w:val="00EB1E0D"/>
    <w:rsid w:val="00EB216B"/>
    <w:rsid w:val="00EB22CB"/>
    <w:rsid w:val="00EB2732"/>
    <w:rsid w:val="00EB2D7B"/>
    <w:rsid w:val="00EB2ECC"/>
    <w:rsid w:val="00EB353F"/>
    <w:rsid w:val="00EB375F"/>
    <w:rsid w:val="00EB3858"/>
    <w:rsid w:val="00EB3B00"/>
    <w:rsid w:val="00EB40F9"/>
    <w:rsid w:val="00EB4F20"/>
    <w:rsid w:val="00EB5C26"/>
    <w:rsid w:val="00EB5CCB"/>
    <w:rsid w:val="00EB5D0E"/>
    <w:rsid w:val="00EB667E"/>
    <w:rsid w:val="00EB697B"/>
    <w:rsid w:val="00EB6CCE"/>
    <w:rsid w:val="00EB720B"/>
    <w:rsid w:val="00EB7550"/>
    <w:rsid w:val="00EB7915"/>
    <w:rsid w:val="00EB7EE6"/>
    <w:rsid w:val="00EC0F4C"/>
    <w:rsid w:val="00EC182B"/>
    <w:rsid w:val="00EC1A61"/>
    <w:rsid w:val="00EC1F78"/>
    <w:rsid w:val="00EC20E9"/>
    <w:rsid w:val="00EC23E1"/>
    <w:rsid w:val="00EC2A3E"/>
    <w:rsid w:val="00EC2E7F"/>
    <w:rsid w:val="00EC300D"/>
    <w:rsid w:val="00EC3087"/>
    <w:rsid w:val="00EC31AE"/>
    <w:rsid w:val="00EC3281"/>
    <w:rsid w:val="00EC3599"/>
    <w:rsid w:val="00EC3907"/>
    <w:rsid w:val="00EC3955"/>
    <w:rsid w:val="00EC3DCE"/>
    <w:rsid w:val="00EC43B8"/>
    <w:rsid w:val="00EC4984"/>
    <w:rsid w:val="00EC4B06"/>
    <w:rsid w:val="00EC5174"/>
    <w:rsid w:val="00EC5458"/>
    <w:rsid w:val="00EC54A6"/>
    <w:rsid w:val="00EC5882"/>
    <w:rsid w:val="00EC5906"/>
    <w:rsid w:val="00EC5B4F"/>
    <w:rsid w:val="00EC64F2"/>
    <w:rsid w:val="00EC6552"/>
    <w:rsid w:val="00EC774A"/>
    <w:rsid w:val="00ED0443"/>
    <w:rsid w:val="00ED0DFE"/>
    <w:rsid w:val="00ED0E55"/>
    <w:rsid w:val="00ED16A3"/>
    <w:rsid w:val="00ED19F1"/>
    <w:rsid w:val="00ED1BE7"/>
    <w:rsid w:val="00ED21F8"/>
    <w:rsid w:val="00ED2473"/>
    <w:rsid w:val="00ED2DEA"/>
    <w:rsid w:val="00ED347B"/>
    <w:rsid w:val="00ED3675"/>
    <w:rsid w:val="00ED3E67"/>
    <w:rsid w:val="00ED49B4"/>
    <w:rsid w:val="00ED4B23"/>
    <w:rsid w:val="00ED4BD2"/>
    <w:rsid w:val="00ED4E65"/>
    <w:rsid w:val="00ED55AC"/>
    <w:rsid w:val="00ED5779"/>
    <w:rsid w:val="00ED60C4"/>
    <w:rsid w:val="00ED64D0"/>
    <w:rsid w:val="00ED674A"/>
    <w:rsid w:val="00ED6E58"/>
    <w:rsid w:val="00ED7399"/>
    <w:rsid w:val="00ED73DD"/>
    <w:rsid w:val="00ED749B"/>
    <w:rsid w:val="00ED783F"/>
    <w:rsid w:val="00EE00B3"/>
    <w:rsid w:val="00EE0616"/>
    <w:rsid w:val="00EE0695"/>
    <w:rsid w:val="00EE0732"/>
    <w:rsid w:val="00EE0B07"/>
    <w:rsid w:val="00EE0BEB"/>
    <w:rsid w:val="00EE1820"/>
    <w:rsid w:val="00EE1E09"/>
    <w:rsid w:val="00EE25B3"/>
    <w:rsid w:val="00EE33CC"/>
    <w:rsid w:val="00EE3577"/>
    <w:rsid w:val="00EE3653"/>
    <w:rsid w:val="00EE3A79"/>
    <w:rsid w:val="00EE439E"/>
    <w:rsid w:val="00EE4941"/>
    <w:rsid w:val="00EE522C"/>
    <w:rsid w:val="00EE5B6C"/>
    <w:rsid w:val="00EE5FFA"/>
    <w:rsid w:val="00EE6080"/>
    <w:rsid w:val="00EE69DA"/>
    <w:rsid w:val="00EE776C"/>
    <w:rsid w:val="00EF08A5"/>
    <w:rsid w:val="00EF0FFD"/>
    <w:rsid w:val="00EF17EC"/>
    <w:rsid w:val="00EF1A3D"/>
    <w:rsid w:val="00EF2A08"/>
    <w:rsid w:val="00EF2CBC"/>
    <w:rsid w:val="00EF38D6"/>
    <w:rsid w:val="00EF3D5B"/>
    <w:rsid w:val="00EF3FE1"/>
    <w:rsid w:val="00EF414F"/>
    <w:rsid w:val="00EF48CC"/>
    <w:rsid w:val="00EF4A8D"/>
    <w:rsid w:val="00EF51A6"/>
    <w:rsid w:val="00EF5915"/>
    <w:rsid w:val="00EF5D11"/>
    <w:rsid w:val="00EF7A63"/>
    <w:rsid w:val="00EF7BC4"/>
    <w:rsid w:val="00F0054D"/>
    <w:rsid w:val="00F0098D"/>
    <w:rsid w:val="00F01394"/>
    <w:rsid w:val="00F014B0"/>
    <w:rsid w:val="00F0191C"/>
    <w:rsid w:val="00F01A1B"/>
    <w:rsid w:val="00F01EF7"/>
    <w:rsid w:val="00F03070"/>
    <w:rsid w:val="00F031C4"/>
    <w:rsid w:val="00F03A20"/>
    <w:rsid w:val="00F03CE2"/>
    <w:rsid w:val="00F04056"/>
    <w:rsid w:val="00F04284"/>
    <w:rsid w:val="00F04693"/>
    <w:rsid w:val="00F04732"/>
    <w:rsid w:val="00F0478D"/>
    <w:rsid w:val="00F04941"/>
    <w:rsid w:val="00F04B7C"/>
    <w:rsid w:val="00F05035"/>
    <w:rsid w:val="00F055A4"/>
    <w:rsid w:val="00F05E19"/>
    <w:rsid w:val="00F0631F"/>
    <w:rsid w:val="00F065F6"/>
    <w:rsid w:val="00F0735E"/>
    <w:rsid w:val="00F1085E"/>
    <w:rsid w:val="00F10D34"/>
    <w:rsid w:val="00F10DC5"/>
    <w:rsid w:val="00F11008"/>
    <w:rsid w:val="00F11B05"/>
    <w:rsid w:val="00F11CED"/>
    <w:rsid w:val="00F121ED"/>
    <w:rsid w:val="00F12253"/>
    <w:rsid w:val="00F124D1"/>
    <w:rsid w:val="00F12864"/>
    <w:rsid w:val="00F1415C"/>
    <w:rsid w:val="00F15384"/>
    <w:rsid w:val="00F156B9"/>
    <w:rsid w:val="00F16070"/>
    <w:rsid w:val="00F16201"/>
    <w:rsid w:val="00F166BC"/>
    <w:rsid w:val="00F16A99"/>
    <w:rsid w:val="00F16C4D"/>
    <w:rsid w:val="00F16F97"/>
    <w:rsid w:val="00F1722F"/>
    <w:rsid w:val="00F173E7"/>
    <w:rsid w:val="00F1793E"/>
    <w:rsid w:val="00F20200"/>
    <w:rsid w:val="00F206C5"/>
    <w:rsid w:val="00F20B15"/>
    <w:rsid w:val="00F21412"/>
    <w:rsid w:val="00F21EC1"/>
    <w:rsid w:val="00F21FB3"/>
    <w:rsid w:val="00F2225C"/>
    <w:rsid w:val="00F22945"/>
    <w:rsid w:val="00F22A1A"/>
    <w:rsid w:val="00F22BAE"/>
    <w:rsid w:val="00F2323F"/>
    <w:rsid w:val="00F23351"/>
    <w:rsid w:val="00F234E3"/>
    <w:rsid w:val="00F238EB"/>
    <w:rsid w:val="00F2434E"/>
    <w:rsid w:val="00F24C94"/>
    <w:rsid w:val="00F2565D"/>
    <w:rsid w:val="00F25B88"/>
    <w:rsid w:val="00F2625F"/>
    <w:rsid w:val="00F2641A"/>
    <w:rsid w:val="00F26D18"/>
    <w:rsid w:val="00F26EB5"/>
    <w:rsid w:val="00F272E9"/>
    <w:rsid w:val="00F273D3"/>
    <w:rsid w:val="00F27D42"/>
    <w:rsid w:val="00F30017"/>
    <w:rsid w:val="00F303F9"/>
    <w:rsid w:val="00F304A1"/>
    <w:rsid w:val="00F3168D"/>
    <w:rsid w:val="00F317A4"/>
    <w:rsid w:val="00F31B65"/>
    <w:rsid w:val="00F3205B"/>
    <w:rsid w:val="00F325BF"/>
    <w:rsid w:val="00F32B0C"/>
    <w:rsid w:val="00F32B24"/>
    <w:rsid w:val="00F32DD7"/>
    <w:rsid w:val="00F33134"/>
    <w:rsid w:val="00F33847"/>
    <w:rsid w:val="00F340C7"/>
    <w:rsid w:val="00F341AA"/>
    <w:rsid w:val="00F343E4"/>
    <w:rsid w:val="00F34677"/>
    <w:rsid w:val="00F347F0"/>
    <w:rsid w:val="00F34BE9"/>
    <w:rsid w:val="00F34C59"/>
    <w:rsid w:val="00F34CAC"/>
    <w:rsid w:val="00F34EA2"/>
    <w:rsid w:val="00F35464"/>
    <w:rsid w:val="00F354FA"/>
    <w:rsid w:val="00F3647B"/>
    <w:rsid w:val="00F365FC"/>
    <w:rsid w:val="00F36F77"/>
    <w:rsid w:val="00F375D0"/>
    <w:rsid w:val="00F37760"/>
    <w:rsid w:val="00F3776E"/>
    <w:rsid w:val="00F379A3"/>
    <w:rsid w:val="00F400E8"/>
    <w:rsid w:val="00F4037B"/>
    <w:rsid w:val="00F40518"/>
    <w:rsid w:val="00F41B43"/>
    <w:rsid w:val="00F4253B"/>
    <w:rsid w:val="00F433E0"/>
    <w:rsid w:val="00F436CE"/>
    <w:rsid w:val="00F437EC"/>
    <w:rsid w:val="00F43C3F"/>
    <w:rsid w:val="00F43F0C"/>
    <w:rsid w:val="00F44156"/>
    <w:rsid w:val="00F444A0"/>
    <w:rsid w:val="00F44D0E"/>
    <w:rsid w:val="00F44DD6"/>
    <w:rsid w:val="00F44EEB"/>
    <w:rsid w:val="00F4560E"/>
    <w:rsid w:val="00F45790"/>
    <w:rsid w:val="00F4582E"/>
    <w:rsid w:val="00F458B9"/>
    <w:rsid w:val="00F45A93"/>
    <w:rsid w:val="00F45CEC"/>
    <w:rsid w:val="00F477F8"/>
    <w:rsid w:val="00F479D9"/>
    <w:rsid w:val="00F47F20"/>
    <w:rsid w:val="00F50AC7"/>
    <w:rsid w:val="00F50EE7"/>
    <w:rsid w:val="00F510BA"/>
    <w:rsid w:val="00F517D8"/>
    <w:rsid w:val="00F52294"/>
    <w:rsid w:val="00F5235A"/>
    <w:rsid w:val="00F52AB3"/>
    <w:rsid w:val="00F52FC6"/>
    <w:rsid w:val="00F539F6"/>
    <w:rsid w:val="00F53A44"/>
    <w:rsid w:val="00F53C15"/>
    <w:rsid w:val="00F54019"/>
    <w:rsid w:val="00F540EC"/>
    <w:rsid w:val="00F54583"/>
    <w:rsid w:val="00F54871"/>
    <w:rsid w:val="00F55060"/>
    <w:rsid w:val="00F551FE"/>
    <w:rsid w:val="00F553C4"/>
    <w:rsid w:val="00F5598A"/>
    <w:rsid w:val="00F55CDE"/>
    <w:rsid w:val="00F56079"/>
    <w:rsid w:val="00F56B42"/>
    <w:rsid w:val="00F56B7E"/>
    <w:rsid w:val="00F5746A"/>
    <w:rsid w:val="00F5776C"/>
    <w:rsid w:val="00F577E8"/>
    <w:rsid w:val="00F57BB0"/>
    <w:rsid w:val="00F57DA3"/>
    <w:rsid w:val="00F60458"/>
    <w:rsid w:val="00F60535"/>
    <w:rsid w:val="00F6090A"/>
    <w:rsid w:val="00F60998"/>
    <w:rsid w:val="00F60B37"/>
    <w:rsid w:val="00F612D5"/>
    <w:rsid w:val="00F614EB"/>
    <w:rsid w:val="00F61DE9"/>
    <w:rsid w:val="00F61FD8"/>
    <w:rsid w:val="00F61FE3"/>
    <w:rsid w:val="00F62230"/>
    <w:rsid w:val="00F62437"/>
    <w:rsid w:val="00F62E29"/>
    <w:rsid w:val="00F63363"/>
    <w:rsid w:val="00F633B2"/>
    <w:rsid w:val="00F63625"/>
    <w:rsid w:val="00F6385C"/>
    <w:rsid w:val="00F63A98"/>
    <w:rsid w:val="00F63DB8"/>
    <w:rsid w:val="00F6469E"/>
    <w:rsid w:val="00F64730"/>
    <w:rsid w:val="00F64D41"/>
    <w:rsid w:val="00F66841"/>
    <w:rsid w:val="00F66975"/>
    <w:rsid w:val="00F66ED7"/>
    <w:rsid w:val="00F6716A"/>
    <w:rsid w:val="00F6733D"/>
    <w:rsid w:val="00F6745F"/>
    <w:rsid w:val="00F6780D"/>
    <w:rsid w:val="00F6790E"/>
    <w:rsid w:val="00F679CC"/>
    <w:rsid w:val="00F67C26"/>
    <w:rsid w:val="00F67E9E"/>
    <w:rsid w:val="00F700DC"/>
    <w:rsid w:val="00F7020F"/>
    <w:rsid w:val="00F7079D"/>
    <w:rsid w:val="00F70A40"/>
    <w:rsid w:val="00F71506"/>
    <w:rsid w:val="00F71854"/>
    <w:rsid w:val="00F71D4B"/>
    <w:rsid w:val="00F721B5"/>
    <w:rsid w:val="00F726F5"/>
    <w:rsid w:val="00F72BA1"/>
    <w:rsid w:val="00F73E3A"/>
    <w:rsid w:val="00F74677"/>
    <w:rsid w:val="00F75656"/>
    <w:rsid w:val="00F7579E"/>
    <w:rsid w:val="00F75B81"/>
    <w:rsid w:val="00F76C56"/>
    <w:rsid w:val="00F76E15"/>
    <w:rsid w:val="00F76F93"/>
    <w:rsid w:val="00F77344"/>
    <w:rsid w:val="00F77518"/>
    <w:rsid w:val="00F7789D"/>
    <w:rsid w:val="00F80D4A"/>
    <w:rsid w:val="00F811E2"/>
    <w:rsid w:val="00F815E5"/>
    <w:rsid w:val="00F816DE"/>
    <w:rsid w:val="00F81C5D"/>
    <w:rsid w:val="00F82017"/>
    <w:rsid w:val="00F821C2"/>
    <w:rsid w:val="00F8222D"/>
    <w:rsid w:val="00F825AE"/>
    <w:rsid w:val="00F826A4"/>
    <w:rsid w:val="00F8277D"/>
    <w:rsid w:val="00F83099"/>
    <w:rsid w:val="00F83431"/>
    <w:rsid w:val="00F838C7"/>
    <w:rsid w:val="00F83B71"/>
    <w:rsid w:val="00F84CB1"/>
    <w:rsid w:val="00F855B5"/>
    <w:rsid w:val="00F85B97"/>
    <w:rsid w:val="00F85C61"/>
    <w:rsid w:val="00F85EB3"/>
    <w:rsid w:val="00F8611B"/>
    <w:rsid w:val="00F87797"/>
    <w:rsid w:val="00F878CA"/>
    <w:rsid w:val="00F87CF3"/>
    <w:rsid w:val="00F90429"/>
    <w:rsid w:val="00F9081E"/>
    <w:rsid w:val="00F92A56"/>
    <w:rsid w:val="00F92B52"/>
    <w:rsid w:val="00F92DE6"/>
    <w:rsid w:val="00F92F03"/>
    <w:rsid w:val="00F92FAD"/>
    <w:rsid w:val="00F93208"/>
    <w:rsid w:val="00F9322C"/>
    <w:rsid w:val="00F93679"/>
    <w:rsid w:val="00F93C92"/>
    <w:rsid w:val="00F93DCF"/>
    <w:rsid w:val="00F949E3"/>
    <w:rsid w:val="00F94C48"/>
    <w:rsid w:val="00F94D09"/>
    <w:rsid w:val="00F94FFC"/>
    <w:rsid w:val="00F959C1"/>
    <w:rsid w:val="00F95E7C"/>
    <w:rsid w:val="00F9670A"/>
    <w:rsid w:val="00F96E97"/>
    <w:rsid w:val="00F9705F"/>
    <w:rsid w:val="00F97383"/>
    <w:rsid w:val="00FA04BA"/>
    <w:rsid w:val="00FA14EF"/>
    <w:rsid w:val="00FA16C7"/>
    <w:rsid w:val="00FA1A03"/>
    <w:rsid w:val="00FA1CBF"/>
    <w:rsid w:val="00FA1EE8"/>
    <w:rsid w:val="00FA2117"/>
    <w:rsid w:val="00FA2A07"/>
    <w:rsid w:val="00FA2DE6"/>
    <w:rsid w:val="00FA30B1"/>
    <w:rsid w:val="00FA30CA"/>
    <w:rsid w:val="00FA36F8"/>
    <w:rsid w:val="00FA38FD"/>
    <w:rsid w:val="00FA3A37"/>
    <w:rsid w:val="00FA403C"/>
    <w:rsid w:val="00FA435E"/>
    <w:rsid w:val="00FA4516"/>
    <w:rsid w:val="00FA45C9"/>
    <w:rsid w:val="00FA48D8"/>
    <w:rsid w:val="00FA4F79"/>
    <w:rsid w:val="00FA51C6"/>
    <w:rsid w:val="00FA5407"/>
    <w:rsid w:val="00FA5ADF"/>
    <w:rsid w:val="00FA5C88"/>
    <w:rsid w:val="00FA647D"/>
    <w:rsid w:val="00FA659B"/>
    <w:rsid w:val="00FA660F"/>
    <w:rsid w:val="00FA663A"/>
    <w:rsid w:val="00FA6750"/>
    <w:rsid w:val="00FA6FE9"/>
    <w:rsid w:val="00FA76EE"/>
    <w:rsid w:val="00FA7D3A"/>
    <w:rsid w:val="00FB02E2"/>
    <w:rsid w:val="00FB1B15"/>
    <w:rsid w:val="00FB1B50"/>
    <w:rsid w:val="00FB1D21"/>
    <w:rsid w:val="00FB1DAD"/>
    <w:rsid w:val="00FB2AE2"/>
    <w:rsid w:val="00FB49DF"/>
    <w:rsid w:val="00FB4EAD"/>
    <w:rsid w:val="00FB5085"/>
    <w:rsid w:val="00FB5794"/>
    <w:rsid w:val="00FB5959"/>
    <w:rsid w:val="00FB65A1"/>
    <w:rsid w:val="00FB6ADC"/>
    <w:rsid w:val="00FB755F"/>
    <w:rsid w:val="00FB7CAF"/>
    <w:rsid w:val="00FB7E9B"/>
    <w:rsid w:val="00FB7F07"/>
    <w:rsid w:val="00FB7F21"/>
    <w:rsid w:val="00FB7FD9"/>
    <w:rsid w:val="00FC001E"/>
    <w:rsid w:val="00FC063D"/>
    <w:rsid w:val="00FC088B"/>
    <w:rsid w:val="00FC0910"/>
    <w:rsid w:val="00FC0BFE"/>
    <w:rsid w:val="00FC0F35"/>
    <w:rsid w:val="00FC10C1"/>
    <w:rsid w:val="00FC1ABA"/>
    <w:rsid w:val="00FC1D60"/>
    <w:rsid w:val="00FC23FD"/>
    <w:rsid w:val="00FC28F6"/>
    <w:rsid w:val="00FC2908"/>
    <w:rsid w:val="00FC2AAE"/>
    <w:rsid w:val="00FC2BE4"/>
    <w:rsid w:val="00FC31A5"/>
    <w:rsid w:val="00FC33A7"/>
    <w:rsid w:val="00FC3C0D"/>
    <w:rsid w:val="00FC5371"/>
    <w:rsid w:val="00FC5FBB"/>
    <w:rsid w:val="00FC64D7"/>
    <w:rsid w:val="00FC66F3"/>
    <w:rsid w:val="00FC6A9D"/>
    <w:rsid w:val="00FC7153"/>
    <w:rsid w:val="00FC7485"/>
    <w:rsid w:val="00FC7703"/>
    <w:rsid w:val="00FC7A07"/>
    <w:rsid w:val="00FC7CBD"/>
    <w:rsid w:val="00FD0210"/>
    <w:rsid w:val="00FD06D5"/>
    <w:rsid w:val="00FD0732"/>
    <w:rsid w:val="00FD076F"/>
    <w:rsid w:val="00FD0DAA"/>
    <w:rsid w:val="00FD0EBE"/>
    <w:rsid w:val="00FD0F05"/>
    <w:rsid w:val="00FD103E"/>
    <w:rsid w:val="00FD166B"/>
    <w:rsid w:val="00FD18D5"/>
    <w:rsid w:val="00FD2155"/>
    <w:rsid w:val="00FD2519"/>
    <w:rsid w:val="00FD25B1"/>
    <w:rsid w:val="00FD26CD"/>
    <w:rsid w:val="00FD2737"/>
    <w:rsid w:val="00FD3011"/>
    <w:rsid w:val="00FD37A6"/>
    <w:rsid w:val="00FD38FF"/>
    <w:rsid w:val="00FD3DDA"/>
    <w:rsid w:val="00FD4076"/>
    <w:rsid w:val="00FD4212"/>
    <w:rsid w:val="00FD48DA"/>
    <w:rsid w:val="00FD48EB"/>
    <w:rsid w:val="00FD4B48"/>
    <w:rsid w:val="00FD555C"/>
    <w:rsid w:val="00FD55FF"/>
    <w:rsid w:val="00FD5FE2"/>
    <w:rsid w:val="00FD6140"/>
    <w:rsid w:val="00FD61AF"/>
    <w:rsid w:val="00FD68C0"/>
    <w:rsid w:val="00FD7291"/>
    <w:rsid w:val="00FD7570"/>
    <w:rsid w:val="00FD7CDB"/>
    <w:rsid w:val="00FE0E68"/>
    <w:rsid w:val="00FE11A6"/>
    <w:rsid w:val="00FE1A82"/>
    <w:rsid w:val="00FE264F"/>
    <w:rsid w:val="00FE3445"/>
    <w:rsid w:val="00FE35B1"/>
    <w:rsid w:val="00FE3D23"/>
    <w:rsid w:val="00FE3D34"/>
    <w:rsid w:val="00FE4389"/>
    <w:rsid w:val="00FE531D"/>
    <w:rsid w:val="00FE577A"/>
    <w:rsid w:val="00FE5E96"/>
    <w:rsid w:val="00FE6C33"/>
    <w:rsid w:val="00FE6D6E"/>
    <w:rsid w:val="00FE7607"/>
    <w:rsid w:val="00FE7C6C"/>
    <w:rsid w:val="00FE7D10"/>
    <w:rsid w:val="00FE7EE4"/>
    <w:rsid w:val="00FF0882"/>
    <w:rsid w:val="00FF0BE6"/>
    <w:rsid w:val="00FF1257"/>
    <w:rsid w:val="00FF16C6"/>
    <w:rsid w:val="00FF180F"/>
    <w:rsid w:val="00FF190F"/>
    <w:rsid w:val="00FF1B18"/>
    <w:rsid w:val="00FF1C3F"/>
    <w:rsid w:val="00FF2055"/>
    <w:rsid w:val="00FF23B7"/>
    <w:rsid w:val="00FF23DF"/>
    <w:rsid w:val="00FF2FBD"/>
    <w:rsid w:val="00FF3163"/>
    <w:rsid w:val="00FF326A"/>
    <w:rsid w:val="00FF343E"/>
    <w:rsid w:val="00FF3895"/>
    <w:rsid w:val="00FF43DF"/>
    <w:rsid w:val="00FF45D0"/>
    <w:rsid w:val="00FF4E29"/>
    <w:rsid w:val="00FF5481"/>
    <w:rsid w:val="00FF5B1B"/>
    <w:rsid w:val="00FF5E66"/>
    <w:rsid w:val="00FF60C5"/>
    <w:rsid w:val="00FF6960"/>
    <w:rsid w:val="00FF6A60"/>
    <w:rsid w:val="00FF6C50"/>
    <w:rsid w:val="00FF74C9"/>
    <w:rsid w:val="00FF7604"/>
    <w:rsid w:val="00FF7C2A"/>
    <w:rsid w:val="03788B29"/>
    <w:rsid w:val="07AA3833"/>
    <w:rsid w:val="07E559C1"/>
    <w:rsid w:val="088D1D59"/>
    <w:rsid w:val="09D5603D"/>
    <w:rsid w:val="0CBEE87C"/>
    <w:rsid w:val="112A0CCB"/>
    <w:rsid w:val="136A1D2C"/>
    <w:rsid w:val="161019B7"/>
    <w:rsid w:val="1B110D57"/>
    <w:rsid w:val="1C72B86D"/>
    <w:rsid w:val="20699B14"/>
    <w:rsid w:val="2092EE5C"/>
    <w:rsid w:val="220F7D36"/>
    <w:rsid w:val="24E2FEB5"/>
    <w:rsid w:val="252C7A63"/>
    <w:rsid w:val="260DE4A2"/>
    <w:rsid w:val="2D3BC187"/>
    <w:rsid w:val="317C1475"/>
    <w:rsid w:val="33A08546"/>
    <w:rsid w:val="33C19AB7"/>
    <w:rsid w:val="3780D8E0"/>
    <w:rsid w:val="3B4CA872"/>
    <w:rsid w:val="3CA6EDD0"/>
    <w:rsid w:val="404683E1"/>
    <w:rsid w:val="42672A39"/>
    <w:rsid w:val="45E0BDFB"/>
    <w:rsid w:val="461B4A27"/>
    <w:rsid w:val="499CB784"/>
    <w:rsid w:val="5406E3E5"/>
    <w:rsid w:val="54345B9B"/>
    <w:rsid w:val="54F60E5D"/>
    <w:rsid w:val="55FC3C0D"/>
    <w:rsid w:val="5DC759C9"/>
    <w:rsid w:val="6008640F"/>
    <w:rsid w:val="60DFC994"/>
    <w:rsid w:val="61676C21"/>
    <w:rsid w:val="63BFE853"/>
    <w:rsid w:val="640F5832"/>
    <w:rsid w:val="672B6634"/>
    <w:rsid w:val="6D14B3AC"/>
    <w:rsid w:val="70FE508F"/>
    <w:rsid w:val="7391AC07"/>
    <w:rsid w:val="75B4C8C5"/>
    <w:rsid w:val="7C262208"/>
    <w:rsid w:val="7DC847B4"/>
    <w:rsid w:val="7DE5E803"/>
    <w:rsid w:val="7E5A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60836"/>
  <w15:docId w15:val="{8D6CECE4-A984-427A-A6BE-60118A8B2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aliases w:val="Table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qFormat/>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qFormat/>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8"/>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 w:type="character" w:customStyle="1" w:styleId="TALChar">
    <w:name w:val="TAL Char"/>
    <w:basedOn w:val="DefaultParagraphFont"/>
    <w:qFormat/>
    <w:locked/>
    <w:rsid w:val="00DB1912"/>
    <w:rPr>
      <w:rFonts w:ascii="Arial" w:hAnsi="Arial" w:cs="Arial"/>
    </w:rPr>
  </w:style>
  <w:style w:type="character" w:customStyle="1" w:styleId="B1Zchn">
    <w:name w:val="B1 Zchn"/>
    <w:rsid w:val="00D36A6D"/>
    <w:rPr>
      <w:lang w:eastAsia="en-US"/>
    </w:rPr>
  </w:style>
  <w:style w:type="paragraph" w:customStyle="1" w:styleId="xmsonormal">
    <w:name w:val="x_msonormal"/>
    <w:basedOn w:val="Normal"/>
    <w:uiPriority w:val="99"/>
    <w:rsid w:val="006A294D"/>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6A294D"/>
    <w:pPr>
      <w:spacing w:after="0"/>
      <w:jc w:val="left"/>
    </w:pPr>
    <w:rPr>
      <w:rFonts w:ascii="Calibri" w:eastAsia="Malgun Gothic" w:hAnsi="Calibri" w:cs="Calibri"/>
      <w:sz w:val="22"/>
      <w:szCs w:val="22"/>
      <w:lang w:val="en-US" w:eastAsia="ko-KR"/>
    </w:rPr>
  </w:style>
  <w:style w:type="paragraph" w:styleId="Bibliography">
    <w:name w:val="Bibliography"/>
    <w:basedOn w:val="Normal"/>
    <w:next w:val="Normal"/>
    <w:uiPriority w:val="37"/>
    <w:unhideWhenUsed/>
    <w:rsid w:val="00D0786A"/>
  </w:style>
  <w:style w:type="paragraph" w:customStyle="1" w:styleId="MTDisplayEquation">
    <w:name w:val="MTDisplayEquation"/>
    <w:basedOn w:val="Normal"/>
    <w:next w:val="Normal"/>
    <w:link w:val="MTDisplayEquationChar"/>
    <w:rsid w:val="00711FC9"/>
    <w:pPr>
      <w:tabs>
        <w:tab w:val="center" w:pos="4960"/>
        <w:tab w:val="right" w:pos="9920"/>
      </w:tabs>
    </w:pPr>
  </w:style>
  <w:style w:type="character" w:customStyle="1" w:styleId="MTDisplayEquationChar">
    <w:name w:val="MTDisplayEquation Char"/>
    <w:basedOn w:val="DefaultParagraphFont"/>
    <w:link w:val="MTDisplayEquation"/>
    <w:rsid w:val="00711FC9"/>
    <w:rPr>
      <w:rFonts w:ascii="Times" w:hAnsi="Times"/>
      <w:szCs w:val="24"/>
      <w:lang w:val="en-GB"/>
    </w:rPr>
  </w:style>
  <w:style w:type="table" w:styleId="GridTable1Light">
    <w:name w:val="Grid Table 1 Light"/>
    <w:basedOn w:val="TableNormal"/>
    <w:uiPriority w:val="46"/>
    <w:rsid w:val="00274892"/>
    <w:pPr>
      <w:spacing w:after="0"/>
    </w:pPr>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1248799">
      <w:bodyDiv w:val="1"/>
      <w:marLeft w:val="0"/>
      <w:marRight w:val="0"/>
      <w:marTop w:val="0"/>
      <w:marBottom w:val="0"/>
      <w:divBdr>
        <w:top w:val="none" w:sz="0" w:space="0" w:color="auto"/>
        <w:left w:val="none" w:sz="0" w:space="0" w:color="auto"/>
        <w:bottom w:val="none" w:sz="0" w:space="0" w:color="auto"/>
        <w:right w:val="none" w:sz="0" w:space="0" w:color="auto"/>
      </w:divBdr>
    </w:div>
    <w:div w:id="42870119">
      <w:bodyDiv w:val="1"/>
      <w:marLeft w:val="0"/>
      <w:marRight w:val="0"/>
      <w:marTop w:val="0"/>
      <w:marBottom w:val="0"/>
      <w:divBdr>
        <w:top w:val="none" w:sz="0" w:space="0" w:color="auto"/>
        <w:left w:val="none" w:sz="0" w:space="0" w:color="auto"/>
        <w:bottom w:val="none" w:sz="0" w:space="0" w:color="auto"/>
        <w:right w:val="none" w:sz="0" w:space="0" w:color="auto"/>
      </w:divBdr>
    </w:div>
    <w:div w:id="50814950">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7558514">
      <w:bodyDiv w:val="1"/>
      <w:marLeft w:val="0"/>
      <w:marRight w:val="0"/>
      <w:marTop w:val="0"/>
      <w:marBottom w:val="0"/>
      <w:divBdr>
        <w:top w:val="none" w:sz="0" w:space="0" w:color="auto"/>
        <w:left w:val="none" w:sz="0" w:space="0" w:color="auto"/>
        <w:bottom w:val="none" w:sz="0" w:space="0" w:color="auto"/>
        <w:right w:val="none" w:sz="0" w:space="0" w:color="auto"/>
      </w:divBdr>
    </w:div>
    <w:div w:id="80876774">
      <w:bodyDiv w:val="1"/>
      <w:marLeft w:val="0"/>
      <w:marRight w:val="0"/>
      <w:marTop w:val="0"/>
      <w:marBottom w:val="0"/>
      <w:divBdr>
        <w:top w:val="none" w:sz="0" w:space="0" w:color="auto"/>
        <w:left w:val="none" w:sz="0" w:space="0" w:color="auto"/>
        <w:bottom w:val="none" w:sz="0" w:space="0" w:color="auto"/>
        <w:right w:val="none" w:sz="0" w:space="0" w:color="auto"/>
      </w:divBdr>
    </w:div>
    <w:div w:id="81417548">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4229833">
      <w:bodyDiv w:val="1"/>
      <w:marLeft w:val="0"/>
      <w:marRight w:val="0"/>
      <w:marTop w:val="0"/>
      <w:marBottom w:val="0"/>
      <w:divBdr>
        <w:top w:val="none" w:sz="0" w:space="0" w:color="auto"/>
        <w:left w:val="none" w:sz="0" w:space="0" w:color="auto"/>
        <w:bottom w:val="none" w:sz="0" w:space="0" w:color="auto"/>
        <w:right w:val="none" w:sz="0" w:space="0" w:color="auto"/>
      </w:divBdr>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09670655">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64906361">
      <w:bodyDiv w:val="1"/>
      <w:marLeft w:val="0"/>
      <w:marRight w:val="0"/>
      <w:marTop w:val="0"/>
      <w:marBottom w:val="0"/>
      <w:divBdr>
        <w:top w:val="none" w:sz="0" w:space="0" w:color="auto"/>
        <w:left w:val="none" w:sz="0" w:space="0" w:color="auto"/>
        <w:bottom w:val="none" w:sz="0" w:space="0" w:color="auto"/>
        <w:right w:val="none" w:sz="0" w:space="0" w:color="auto"/>
      </w:divBdr>
    </w:div>
    <w:div w:id="180165056">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40680516">
      <w:bodyDiv w:val="1"/>
      <w:marLeft w:val="0"/>
      <w:marRight w:val="0"/>
      <w:marTop w:val="0"/>
      <w:marBottom w:val="0"/>
      <w:divBdr>
        <w:top w:val="none" w:sz="0" w:space="0" w:color="auto"/>
        <w:left w:val="none" w:sz="0" w:space="0" w:color="auto"/>
        <w:bottom w:val="none" w:sz="0" w:space="0" w:color="auto"/>
        <w:right w:val="none" w:sz="0" w:space="0" w:color="auto"/>
      </w:divBdr>
    </w:div>
    <w:div w:id="255019560">
      <w:bodyDiv w:val="1"/>
      <w:marLeft w:val="0"/>
      <w:marRight w:val="0"/>
      <w:marTop w:val="0"/>
      <w:marBottom w:val="0"/>
      <w:divBdr>
        <w:top w:val="none" w:sz="0" w:space="0" w:color="auto"/>
        <w:left w:val="none" w:sz="0" w:space="0" w:color="auto"/>
        <w:bottom w:val="none" w:sz="0" w:space="0" w:color="auto"/>
        <w:right w:val="none" w:sz="0" w:space="0" w:color="auto"/>
      </w:divBdr>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378012542">
          <w:marLeft w:val="2074"/>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1937136091">
          <w:marLeft w:val="36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633611">
      <w:bodyDiv w:val="1"/>
      <w:marLeft w:val="0"/>
      <w:marRight w:val="0"/>
      <w:marTop w:val="0"/>
      <w:marBottom w:val="0"/>
      <w:divBdr>
        <w:top w:val="none" w:sz="0" w:space="0" w:color="auto"/>
        <w:left w:val="none" w:sz="0" w:space="0" w:color="auto"/>
        <w:bottom w:val="none" w:sz="0" w:space="0" w:color="auto"/>
        <w:right w:val="none" w:sz="0" w:space="0" w:color="auto"/>
      </w:divBdr>
      <w:divsChild>
        <w:div w:id="13582167">
          <w:marLeft w:val="1800"/>
          <w:marRight w:val="0"/>
          <w:marTop w:val="86"/>
          <w:marBottom w:val="0"/>
          <w:divBdr>
            <w:top w:val="none" w:sz="0" w:space="0" w:color="auto"/>
            <w:left w:val="none" w:sz="0" w:space="0" w:color="auto"/>
            <w:bottom w:val="none" w:sz="0" w:space="0" w:color="auto"/>
            <w:right w:val="none" w:sz="0" w:space="0" w:color="auto"/>
          </w:divBdr>
        </w:div>
        <w:div w:id="49886686">
          <w:marLeft w:val="1166"/>
          <w:marRight w:val="0"/>
          <w:marTop w:val="96"/>
          <w:marBottom w:val="0"/>
          <w:divBdr>
            <w:top w:val="none" w:sz="0" w:space="0" w:color="auto"/>
            <w:left w:val="none" w:sz="0" w:space="0" w:color="auto"/>
            <w:bottom w:val="none" w:sz="0" w:space="0" w:color="auto"/>
            <w:right w:val="none" w:sz="0" w:space="0" w:color="auto"/>
          </w:divBdr>
        </w:div>
        <w:div w:id="284822005">
          <w:marLeft w:val="1800"/>
          <w:marRight w:val="0"/>
          <w:marTop w:val="86"/>
          <w:marBottom w:val="0"/>
          <w:divBdr>
            <w:top w:val="none" w:sz="0" w:space="0" w:color="auto"/>
            <w:left w:val="none" w:sz="0" w:space="0" w:color="auto"/>
            <w:bottom w:val="none" w:sz="0" w:space="0" w:color="auto"/>
            <w:right w:val="none" w:sz="0" w:space="0" w:color="auto"/>
          </w:divBdr>
        </w:div>
        <w:div w:id="1751003385">
          <w:marLeft w:val="1800"/>
          <w:marRight w:val="0"/>
          <w:marTop w:val="86"/>
          <w:marBottom w:val="0"/>
          <w:divBdr>
            <w:top w:val="none" w:sz="0" w:space="0" w:color="auto"/>
            <w:left w:val="none" w:sz="0" w:space="0" w:color="auto"/>
            <w:bottom w:val="none" w:sz="0" w:space="0" w:color="auto"/>
            <w:right w:val="none" w:sz="0" w:space="0" w:color="auto"/>
          </w:divBdr>
        </w:div>
        <w:div w:id="1931036027">
          <w:marLeft w:val="547"/>
          <w:marRight w:val="0"/>
          <w:marTop w:val="115"/>
          <w:marBottom w:val="0"/>
          <w:divBdr>
            <w:top w:val="none" w:sz="0" w:space="0" w:color="auto"/>
            <w:left w:val="none" w:sz="0" w:space="0" w:color="auto"/>
            <w:bottom w:val="none" w:sz="0" w:space="0" w:color="auto"/>
            <w:right w:val="none" w:sz="0" w:space="0" w:color="auto"/>
          </w:divBdr>
        </w:div>
        <w:div w:id="2069305551">
          <w:marLeft w:val="1166"/>
          <w:marRight w:val="0"/>
          <w:marTop w:val="96"/>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385570045">
          <w:marLeft w:val="1800"/>
          <w:marRight w:val="0"/>
          <w:marTop w:val="0"/>
          <w:marBottom w:val="0"/>
          <w:divBdr>
            <w:top w:val="none" w:sz="0" w:space="0" w:color="auto"/>
            <w:left w:val="none" w:sz="0" w:space="0" w:color="auto"/>
            <w:bottom w:val="none" w:sz="0" w:space="0" w:color="auto"/>
            <w:right w:val="none" w:sz="0" w:space="0" w:color="auto"/>
          </w:divBdr>
        </w:div>
        <w:div w:id="451246365">
          <w:marLeft w:val="547"/>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56273989">
      <w:bodyDiv w:val="1"/>
      <w:marLeft w:val="0"/>
      <w:marRight w:val="0"/>
      <w:marTop w:val="0"/>
      <w:marBottom w:val="0"/>
      <w:divBdr>
        <w:top w:val="none" w:sz="0" w:space="0" w:color="auto"/>
        <w:left w:val="none" w:sz="0" w:space="0" w:color="auto"/>
        <w:bottom w:val="none" w:sz="0" w:space="0" w:color="auto"/>
        <w:right w:val="none" w:sz="0" w:space="0" w:color="auto"/>
      </w:divBdr>
    </w:div>
    <w:div w:id="377049399">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992820">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081110">
      <w:bodyDiv w:val="1"/>
      <w:marLeft w:val="0"/>
      <w:marRight w:val="0"/>
      <w:marTop w:val="0"/>
      <w:marBottom w:val="0"/>
      <w:divBdr>
        <w:top w:val="none" w:sz="0" w:space="0" w:color="auto"/>
        <w:left w:val="none" w:sz="0" w:space="0" w:color="auto"/>
        <w:bottom w:val="none" w:sz="0" w:space="0" w:color="auto"/>
        <w:right w:val="none" w:sz="0" w:space="0" w:color="auto"/>
      </w:divBdr>
    </w:div>
    <w:div w:id="410736828">
      <w:bodyDiv w:val="1"/>
      <w:marLeft w:val="0"/>
      <w:marRight w:val="0"/>
      <w:marTop w:val="0"/>
      <w:marBottom w:val="0"/>
      <w:divBdr>
        <w:top w:val="none" w:sz="0" w:space="0" w:color="auto"/>
        <w:left w:val="none" w:sz="0" w:space="0" w:color="auto"/>
        <w:bottom w:val="none" w:sz="0" w:space="0" w:color="auto"/>
        <w:right w:val="none" w:sz="0" w:space="0" w:color="auto"/>
      </w:divBdr>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398665">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042611">
      <w:bodyDiv w:val="1"/>
      <w:marLeft w:val="0"/>
      <w:marRight w:val="0"/>
      <w:marTop w:val="0"/>
      <w:marBottom w:val="0"/>
      <w:divBdr>
        <w:top w:val="none" w:sz="0" w:space="0" w:color="auto"/>
        <w:left w:val="none" w:sz="0" w:space="0" w:color="auto"/>
        <w:bottom w:val="none" w:sz="0" w:space="0" w:color="auto"/>
        <w:right w:val="none" w:sz="0" w:space="0" w:color="auto"/>
      </w:divBdr>
    </w:div>
    <w:div w:id="532958666">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148734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6351593">
      <w:bodyDiv w:val="1"/>
      <w:marLeft w:val="0"/>
      <w:marRight w:val="0"/>
      <w:marTop w:val="0"/>
      <w:marBottom w:val="0"/>
      <w:divBdr>
        <w:top w:val="none" w:sz="0" w:space="0" w:color="auto"/>
        <w:left w:val="none" w:sz="0" w:space="0" w:color="auto"/>
        <w:bottom w:val="none" w:sz="0" w:space="0" w:color="auto"/>
        <w:right w:val="none" w:sz="0" w:space="0" w:color="auto"/>
      </w:divBdr>
      <w:divsChild>
        <w:div w:id="750010410">
          <w:marLeft w:val="1022"/>
          <w:marRight w:val="0"/>
          <w:marTop w:val="16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609411">
      <w:bodyDiv w:val="1"/>
      <w:marLeft w:val="0"/>
      <w:marRight w:val="0"/>
      <w:marTop w:val="0"/>
      <w:marBottom w:val="0"/>
      <w:divBdr>
        <w:top w:val="none" w:sz="0" w:space="0" w:color="auto"/>
        <w:left w:val="none" w:sz="0" w:space="0" w:color="auto"/>
        <w:bottom w:val="none" w:sz="0" w:space="0" w:color="auto"/>
        <w:right w:val="none" w:sz="0" w:space="0" w:color="auto"/>
      </w:divBdr>
    </w:div>
    <w:div w:id="667440235">
      <w:bodyDiv w:val="1"/>
      <w:marLeft w:val="0"/>
      <w:marRight w:val="0"/>
      <w:marTop w:val="0"/>
      <w:marBottom w:val="0"/>
      <w:divBdr>
        <w:top w:val="none" w:sz="0" w:space="0" w:color="auto"/>
        <w:left w:val="none" w:sz="0" w:space="0" w:color="auto"/>
        <w:bottom w:val="none" w:sz="0" w:space="0" w:color="auto"/>
        <w:right w:val="none" w:sz="0" w:space="0" w:color="auto"/>
      </w:divBdr>
    </w:div>
    <w:div w:id="66886999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7286235">
      <w:bodyDiv w:val="1"/>
      <w:marLeft w:val="0"/>
      <w:marRight w:val="0"/>
      <w:marTop w:val="0"/>
      <w:marBottom w:val="0"/>
      <w:divBdr>
        <w:top w:val="none" w:sz="0" w:space="0" w:color="auto"/>
        <w:left w:val="none" w:sz="0" w:space="0" w:color="auto"/>
        <w:bottom w:val="none" w:sz="0" w:space="0" w:color="auto"/>
        <w:right w:val="none" w:sz="0" w:space="0" w:color="auto"/>
      </w:divBdr>
    </w:div>
    <w:div w:id="746460243">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0290741">
      <w:bodyDiv w:val="1"/>
      <w:marLeft w:val="0"/>
      <w:marRight w:val="0"/>
      <w:marTop w:val="0"/>
      <w:marBottom w:val="0"/>
      <w:divBdr>
        <w:top w:val="none" w:sz="0" w:space="0" w:color="auto"/>
        <w:left w:val="none" w:sz="0" w:space="0" w:color="auto"/>
        <w:bottom w:val="none" w:sz="0" w:space="0" w:color="auto"/>
        <w:right w:val="none" w:sz="0" w:space="0" w:color="auto"/>
      </w:divBdr>
    </w:div>
    <w:div w:id="813831845">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9128050">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0499880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7955494">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7315224">
      <w:bodyDiv w:val="1"/>
      <w:marLeft w:val="0"/>
      <w:marRight w:val="0"/>
      <w:marTop w:val="0"/>
      <w:marBottom w:val="0"/>
      <w:divBdr>
        <w:top w:val="none" w:sz="0" w:space="0" w:color="auto"/>
        <w:left w:val="none" w:sz="0" w:space="0" w:color="auto"/>
        <w:bottom w:val="none" w:sz="0" w:space="0" w:color="auto"/>
        <w:right w:val="none" w:sz="0" w:space="0" w:color="auto"/>
      </w:divBdr>
    </w:div>
    <w:div w:id="983122502">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434452">
      <w:bodyDiv w:val="1"/>
      <w:marLeft w:val="0"/>
      <w:marRight w:val="0"/>
      <w:marTop w:val="0"/>
      <w:marBottom w:val="0"/>
      <w:divBdr>
        <w:top w:val="none" w:sz="0" w:space="0" w:color="auto"/>
        <w:left w:val="none" w:sz="0" w:space="0" w:color="auto"/>
        <w:bottom w:val="none" w:sz="0" w:space="0" w:color="auto"/>
        <w:right w:val="none" w:sz="0" w:space="0" w:color="auto"/>
      </w:divBdr>
    </w:div>
    <w:div w:id="1074626223">
      <w:bodyDiv w:val="1"/>
      <w:marLeft w:val="0"/>
      <w:marRight w:val="0"/>
      <w:marTop w:val="0"/>
      <w:marBottom w:val="0"/>
      <w:divBdr>
        <w:top w:val="none" w:sz="0" w:space="0" w:color="auto"/>
        <w:left w:val="none" w:sz="0" w:space="0" w:color="auto"/>
        <w:bottom w:val="none" w:sz="0" w:space="0" w:color="auto"/>
        <w:right w:val="none" w:sz="0" w:space="0" w:color="auto"/>
      </w:divBdr>
    </w:div>
    <w:div w:id="1086607046">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488741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7719463">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3646757">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43473974">
      <w:bodyDiv w:val="1"/>
      <w:marLeft w:val="0"/>
      <w:marRight w:val="0"/>
      <w:marTop w:val="0"/>
      <w:marBottom w:val="0"/>
      <w:divBdr>
        <w:top w:val="none" w:sz="0" w:space="0" w:color="auto"/>
        <w:left w:val="none" w:sz="0" w:space="0" w:color="auto"/>
        <w:bottom w:val="none" w:sz="0" w:space="0" w:color="auto"/>
        <w:right w:val="none" w:sz="0" w:space="0" w:color="auto"/>
      </w:divBdr>
    </w:div>
    <w:div w:id="1156916713">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69369673">
      <w:bodyDiv w:val="1"/>
      <w:marLeft w:val="0"/>
      <w:marRight w:val="0"/>
      <w:marTop w:val="0"/>
      <w:marBottom w:val="0"/>
      <w:divBdr>
        <w:top w:val="none" w:sz="0" w:space="0" w:color="auto"/>
        <w:left w:val="none" w:sz="0" w:space="0" w:color="auto"/>
        <w:bottom w:val="none" w:sz="0" w:space="0" w:color="auto"/>
        <w:right w:val="none" w:sz="0" w:space="0" w:color="auto"/>
      </w:divBdr>
    </w:div>
    <w:div w:id="1175609081">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2549476">
      <w:bodyDiv w:val="1"/>
      <w:marLeft w:val="0"/>
      <w:marRight w:val="0"/>
      <w:marTop w:val="0"/>
      <w:marBottom w:val="0"/>
      <w:divBdr>
        <w:top w:val="none" w:sz="0" w:space="0" w:color="auto"/>
        <w:left w:val="none" w:sz="0" w:space="0" w:color="auto"/>
        <w:bottom w:val="none" w:sz="0" w:space="0" w:color="auto"/>
        <w:right w:val="none" w:sz="0" w:space="0" w:color="auto"/>
      </w:divBdr>
    </w:div>
    <w:div w:id="1191409673">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368164">
      <w:bodyDiv w:val="1"/>
      <w:marLeft w:val="0"/>
      <w:marRight w:val="0"/>
      <w:marTop w:val="0"/>
      <w:marBottom w:val="0"/>
      <w:divBdr>
        <w:top w:val="none" w:sz="0" w:space="0" w:color="auto"/>
        <w:left w:val="none" w:sz="0" w:space="0" w:color="auto"/>
        <w:bottom w:val="none" w:sz="0" w:space="0" w:color="auto"/>
        <w:right w:val="none" w:sz="0" w:space="0" w:color="auto"/>
      </w:divBdr>
    </w:div>
    <w:div w:id="1237474412">
      <w:bodyDiv w:val="1"/>
      <w:marLeft w:val="0"/>
      <w:marRight w:val="0"/>
      <w:marTop w:val="0"/>
      <w:marBottom w:val="0"/>
      <w:divBdr>
        <w:top w:val="none" w:sz="0" w:space="0" w:color="auto"/>
        <w:left w:val="none" w:sz="0" w:space="0" w:color="auto"/>
        <w:bottom w:val="none" w:sz="0" w:space="0" w:color="auto"/>
        <w:right w:val="none" w:sz="0" w:space="0" w:color="auto"/>
      </w:divBdr>
    </w:div>
    <w:div w:id="1251962506">
      <w:bodyDiv w:val="1"/>
      <w:marLeft w:val="0"/>
      <w:marRight w:val="0"/>
      <w:marTop w:val="0"/>
      <w:marBottom w:val="0"/>
      <w:divBdr>
        <w:top w:val="none" w:sz="0" w:space="0" w:color="auto"/>
        <w:left w:val="none" w:sz="0" w:space="0" w:color="auto"/>
        <w:bottom w:val="none" w:sz="0" w:space="0" w:color="auto"/>
        <w:right w:val="none" w:sz="0" w:space="0" w:color="auto"/>
      </w:divBdr>
    </w:div>
    <w:div w:id="1263757229">
      <w:bodyDiv w:val="1"/>
      <w:marLeft w:val="0"/>
      <w:marRight w:val="0"/>
      <w:marTop w:val="0"/>
      <w:marBottom w:val="0"/>
      <w:divBdr>
        <w:top w:val="none" w:sz="0" w:space="0" w:color="auto"/>
        <w:left w:val="none" w:sz="0" w:space="0" w:color="auto"/>
        <w:bottom w:val="none" w:sz="0" w:space="0" w:color="auto"/>
        <w:right w:val="none" w:sz="0" w:space="0" w:color="auto"/>
      </w:divBdr>
      <w:divsChild>
        <w:div w:id="563611732">
          <w:marLeft w:val="547"/>
          <w:marRight w:val="0"/>
          <w:marTop w:val="160"/>
          <w:marBottom w:val="0"/>
          <w:divBdr>
            <w:top w:val="none" w:sz="0" w:space="0" w:color="auto"/>
            <w:left w:val="none" w:sz="0" w:space="0" w:color="auto"/>
            <w:bottom w:val="none" w:sz="0" w:space="0" w:color="auto"/>
            <w:right w:val="none" w:sz="0" w:space="0" w:color="auto"/>
          </w:divBdr>
        </w:div>
        <w:div w:id="1022978768">
          <w:marLeft w:val="547"/>
          <w:marRight w:val="0"/>
          <w:marTop w:val="160"/>
          <w:marBottom w:val="0"/>
          <w:divBdr>
            <w:top w:val="none" w:sz="0" w:space="0" w:color="auto"/>
            <w:left w:val="none" w:sz="0" w:space="0" w:color="auto"/>
            <w:bottom w:val="none" w:sz="0" w:space="0" w:color="auto"/>
            <w:right w:val="none" w:sz="0" w:space="0" w:color="auto"/>
          </w:divBdr>
        </w:div>
        <w:div w:id="1547183160">
          <w:marLeft w:val="547"/>
          <w:marRight w:val="0"/>
          <w:marTop w:val="160"/>
          <w:marBottom w:val="0"/>
          <w:divBdr>
            <w:top w:val="none" w:sz="0" w:space="0" w:color="auto"/>
            <w:left w:val="none" w:sz="0" w:space="0" w:color="auto"/>
            <w:bottom w:val="none" w:sz="0" w:space="0" w:color="auto"/>
            <w:right w:val="none" w:sz="0" w:space="0" w:color="auto"/>
          </w:divBdr>
        </w:div>
        <w:div w:id="1590121249">
          <w:marLeft w:val="547"/>
          <w:marRight w:val="0"/>
          <w:marTop w:val="160"/>
          <w:marBottom w:val="0"/>
          <w:divBdr>
            <w:top w:val="none" w:sz="0" w:space="0" w:color="auto"/>
            <w:left w:val="none" w:sz="0" w:space="0" w:color="auto"/>
            <w:bottom w:val="none" w:sz="0" w:space="0" w:color="auto"/>
            <w:right w:val="none" w:sz="0" w:space="0" w:color="auto"/>
          </w:divBdr>
        </w:div>
        <w:div w:id="1963656279">
          <w:marLeft w:val="547"/>
          <w:marRight w:val="0"/>
          <w:marTop w:val="160"/>
          <w:marBottom w:val="0"/>
          <w:divBdr>
            <w:top w:val="none" w:sz="0" w:space="0" w:color="auto"/>
            <w:left w:val="none" w:sz="0" w:space="0" w:color="auto"/>
            <w:bottom w:val="none" w:sz="0" w:space="0" w:color="auto"/>
            <w:right w:val="none" w:sz="0" w:space="0" w:color="auto"/>
          </w:divBdr>
        </w:div>
        <w:div w:id="2119448521">
          <w:marLeft w:val="547"/>
          <w:marRight w:val="0"/>
          <w:marTop w:val="160"/>
          <w:marBottom w:val="0"/>
          <w:divBdr>
            <w:top w:val="none" w:sz="0" w:space="0" w:color="auto"/>
            <w:left w:val="none" w:sz="0" w:space="0" w:color="auto"/>
            <w:bottom w:val="none" w:sz="0" w:space="0" w:color="auto"/>
            <w:right w:val="none" w:sz="0" w:space="0" w:color="auto"/>
          </w:divBdr>
        </w:div>
      </w:divsChild>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258770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0882833">
      <w:bodyDiv w:val="1"/>
      <w:marLeft w:val="0"/>
      <w:marRight w:val="0"/>
      <w:marTop w:val="0"/>
      <w:marBottom w:val="0"/>
      <w:divBdr>
        <w:top w:val="none" w:sz="0" w:space="0" w:color="auto"/>
        <w:left w:val="none" w:sz="0" w:space="0" w:color="auto"/>
        <w:bottom w:val="none" w:sz="0" w:space="0" w:color="auto"/>
        <w:right w:val="none" w:sz="0" w:space="0" w:color="auto"/>
      </w:divBdr>
    </w:div>
    <w:div w:id="1327396032">
      <w:bodyDiv w:val="1"/>
      <w:marLeft w:val="0"/>
      <w:marRight w:val="0"/>
      <w:marTop w:val="0"/>
      <w:marBottom w:val="0"/>
      <w:divBdr>
        <w:top w:val="none" w:sz="0" w:space="0" w:color="auto"/>
        <w:left w:val="none" w:sz="0" w:space="0" w:color="auto"/>
        <w:bottom w:val="none" w:sz="0" w:space="0" w:color="auto"/>
        <w:right w:val="none" w:sz="0" w:space="0" w:color="auto"/>
      </w:divBdr>
    </w:div>
    <w:div w:id="133307169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711297559">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952011839">
          <w:marLeft w:val="547"/>
          <w:marRight w:val="0"/>
          <w:marTop w:val="0"/>
          <w:marBottom w:val="180"/>
          <w:divBdr>
            <w:top w:val="none" w:sz="0" w:space="0" w:color="auto"/>
            <w:left w:val="none" w:sz="0" w:space="0" w:color="auto"/>
            <w:bottom w:val="none" w:sz="0" w:space="0" w:color="auto"/>
            <w:right w:val="none" w:sz="0" w:space="0" w:color="auto"/>
          </w:divBdr>
        </w:div>
      </w:divsChild>
    </w:div>
    <w:div w:id="1365985980">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6900239">
      <w:bodyDiv w:val="1"/>
      <w:marLeft w:val="0"/>
      <w:marRight w:val="0"/>
      <w:marTop w:val="0"/>
      <w:marBottom w:val="0"/>
      <w:divBdr>
        <w:top w:val="none" w:sz="0" w:space="0" w:color="auto"/>
        <w:left w:val="none" w:sz="0" w:space="0" w:color="auto"/>
        <w:bottom w:val="none" w:sz="0" w:space="0" w:color="auto"/>
        <w:right w:val="none" w:sz="0" w:space="0" w:color="auto"/>
      </w:divBdr>
    </w:div>
    <w:div w:id="1401825683">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3360025">
      <w:bodyDiv w:val="1"/>
      <w:marLeft w:val="0"/>
      <w:marRight w:val="0"/>
      <w:marTop w:val="0"/>
      <w:marBottom w:val="0"/>
      <w:divBdr>
        <w:top w:val="none" w:sz="0" w:space="0" w:color="auto"/>
        <w:left w:val="none" w:sz="0" w:space="0" w:color="auto"/>
        <w:bottom w:val="none" w:sz="0" w:space="0" w:color="auto"/>
        <w:right w:val="none" w:sz="0" w:space="0" w:color="auto"/>
      </w:divBdr>
      <w:divsChild>
        <w:div w:id="233515056">
          <w:marLeft w:val="547"/>
          <w:marRight w:val="0"/>
          <w:marTop w:val="115"/>
          <w:marBottom w:val="0"/>
          <w:divBdr>
            <w:top w:val="none" w:sz="0" w:space="0" w:color="auto"/>
            <w:left w:val="none" w:sz="0" w:space="0" w:color="auto"/>
            <w:bottom w:val="none" w:sz="0" w:space="0" w:color="auto"/>
            <w:right w:val="none" w:sz="0" w:space="0" w:color="auto"/>
          </w:divBdr>
        </w:div>
        <w:div w:id="483619949">
          <w:marLeft w:val="547"/>
          <w:marRight w:val="0"/>
          <w:marTop w:val="115"/>
          <w:marBottom w:val="0"/>
          <w:divBdr>
            <w:top w:val="none" w:sz="0" w:space="0" w:color="auto"/>
            <w:left w:val="none" w:sz="0" w:space="0" w:color="auto"/>
            <w:bottom w:val="none" w:sz="0" w:space="0" w:color="auto"/>
            <w:right w:val="none" w:sz="0" w:space="0" w:color="auto"/>
          </w:divBdr>
        </w:div>
        <w:div w:id="953051170">
          <w:marLeft w:val="547"/>
          <w:marRight w:val="0"/>
          <w:marTop w:val="115"/>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79494456">
      <w:bodyDiv w:val="1"/>
      <w:marLeft w:val="0"/>
      <w:marRight w:val="0"/>
      <w:marTop w:val="0"/>
      <w:marBottom w:val="0"/>
      <w:divBdr>
        <w:top w:val="none" w:sz="0" w:space="0" w:color="auto"/>
        <w:left w:val="none" w:sz="0" w:space="0" w:color="auto"/>
        <w:bottom w:val="none" w:sz="0" w:space="0" w:color="auto"/>
        <w:right w:val="none" w:sz="0" w:space="0" w:color="auto"/>
      </w:divBdr>
    </w:div>
    <w:div w:id="1488130114">
      <w:bodyDiv w:val="1"/>
      <w:marLeft w:val="0"/>
      <w:marRight w:val="0"/>
      <w:marTop w:val="0"/>
      <w:marBottom w:val="0"/>
      <w:divBdr>
        <w:top w:val="none" w:sz="0" w:space="0" w:color="auto"/>
        <w:left w:val="none" w:sz="0" w:space="0" w:color="auto"/>
        <w:bottom w:val="none" w:sz="0" w:space="0" w:color="auto"/>
        <w:right w:val="none" w:sz="0" w:space="0" w:color="auto"/>
      </w:divBdr>
    </w:div>
    <w:div w:id="1501190467">
      <w:bodyDiv w:val="1"/>
      <w:marLeft w:val="0"/>
      <w:marRight w:val="0"/>
      <w:marTop w:val="0"/>
      <w:marBottom w:val="0"/>
      <w:divBdr>
        <w:top w:val="none" w:sz="0" w:space="0" w:color="auto"/>
        <w:left w:val="none" w:sz="0" w:space="0" w:color="auto"/>
        <w:bottom w:val="none" w:sz="0" w:space="0" w:color="auto"/>
        <w:right w:val="none" w:sz="0" w:space="0" w:color="auto"/>
      </w:divBdr>
    </w:div>
    <w:div w:id="1512069285">
      <w:bodyDiv w:val="1"/>
      <w:marLeft w:val="0"/>
      <w:marRight w:val="0"/>
      <w:marTop w:val="0"/>
      <w:marBottom w:val="0"/>
      <w:divBdr>
        <w:top w:val="none" w:sz="0" w:space="0" w:color="auto"/>
        <w:left w:val="none" w:sz="0" w:space="0" w:color="auto"/>
        <w:bottom w:val="none" w:sz="0" w:space="0" w:color="auto"/>
        <w:right w:val="none" w:sz="0" w:space="0" w:color="auto"/>
      </w:divBdr>
    </w:div>
    <w:div w:id="151514969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5751811">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534657603">
      <w:bodyDiv w:val="1"/>
      <w:marLeft w:val="0"/>
      <w:marRight w:val="0"/>
      <w:marTop w:val="0"/>
      <w:marBottom w:val="0"/>
      <w:divBdr>
        <w:top w:val="none" w:sz="0" w:space="0" w:color="auto"/>
        <w:left w:val="none" w:sz="0" w:space="0" w:color="auto"/>
        <w:bottom w:val="none" w:sz="0" w:space="0" w:color="auto"/>
        <w:right w:val="none" w:sz="0" w:space="0" w:color="auto"/>
      </w:divBdr>
    </w:div>
    <w:div w:id="1539004943">
      <w:bodyDiv w:val="1"/>
      <w:marLeft w:val="0"/>
      <w:marRight w:val="0"/>
      <w:marTop w:val="0"/>
      <w:marBottom w:val="0"/>
      <w:divBdr>
        <w:top w:val="none" w:sz="0" w:space="0" w:color="auto"/>
        <w:left w:val="none" w:sz="0" w:space="0" w:color="auto"/>
        <w:bottom w:val="none" w:sz="0" w:space="0" w:color="auto"/>
        <w:right w:val="none" w:sz="0" w:space="0" w:color="auto"/>
      </w:divBdr>
    </w:div>
    <w:div w:id="1548026188">
      <w:bodyDiv w:val="1"/>
      <w:marLeft w:val="0"/>
      <w:marRight w:val="0"/>
      <w:marTop w:val="0"/>
      <w:marBottom w:val="0"/>
      <w:divBdr>
        <w:top w:val="none" w:sz="0" w:space="0" w:color="auto"/>
        <w:left w:val="none" w:sz="0" w:space="0" w:color="auto"/>
        <w:bottom w:val="none" w:sz="0" w:space="0" w:color="auto"/>
        <w:right w:val="none" w:sz="0" w:space="0" w:color="auto"/>
      </w:divBdr>
    </w:div>
    <w:div w:id="1557275439">
      <w:bodyDiv w:val="1"/>
      <w:marLeft w:val="0"/>
      <w:marRight w:val="0"/>
      <w:marTop w:val="0"/>
      <w:marBottom w:val="0"/>
      <w:divBdr>
        <w:top w:val="none" w:sz="0" w:space="0" w:color="auto"/>
        <w:left w:val="none" w:sz="0" w:space="0" w:color="auto"/>
        <w:bottom w:val="none" w:sz="0" w:space="0" w:color="auto"/>
        <w:right w:val="none" w:sz="0" w:space="0" w:color="auto"/>
      </w:divBdr>
    </w:div>
    <w:div w:id="1558322523">
      <w:bodyDiv w:val="1"/>
      <w:marLeft w:val="0"/>
      <w:marRight w:val="0"/>
      <w:marTop w:val="0"/>
      <w:marBottom w:val="0"/>
      <w:divBdr>
        <w:top w:val="none" w:sz="0" w:space="0" w:color="auto"/>
        <w:left w:val="none" w:sz="0" w:space="0" w:color="auto"/>
        <w:bottom w:val="none" w:sz="0" w:space="0" w:color="auto"/>
        <w:right w:val="none" w:sz="0" w:space="0" w:color="auto"/>
      </w:divBdr>
    </w:div>
    <w:div w:id="1580364495">
      <w:bodyDiv w:val="1"/>
      <w:marLeft w:val="0"/>
      <w:marRight w:val="0"/>
      <w:marTop w:val="0"/>
      <w:marBottom w:val="0"/>
      <w:divBdr>
        <w:top w:val="none" w:sz="0" w:space="0" w:color="auto"/>
        <w:left w:val="none" w:sz="0" w:space="0" w:color="auto"/>
        <w:bottom w:val="none" w:sz="0" w:space="0" w:color="auto"/>
        <w:right w:val="none" w:sz="0" w:space="0" w:color="auto"/>
      </w:divBdr>
    </w:div>
    <w:div w:id="1585382342">
      <w:bodyDiv w:val="1"/>
      <w:marLeft w:val="0"/>
      <w:marRight w:val="0"/>
      <w:marTop w:val="0"/>
      <w:marBottom w:val="0"/>
      <w:divBdr>
        <w:top w:val="none" w:sz="0" w:space="0" w:color="auto"/>
        <w:left w:val="none" w:sz="0" w:space="0" w:color="auto"/>
        <w:bottom w:val="none" w:sz="0" w:space="0" w:color="auto"/>
        <w:right w:val="none" w:sz="0" w:space="0" w:color="auto"/>
      </w:divBdr>
    </w:div>
    <w:div w:id="1598514751">
      <w:bodyDiv w:val="1"/>
      <w:marLeft w:val="0"/>
      <w:marRight w:val="0"/>
      <w:marTop w:val="0"/>
      <w:marBottom w:val="0"/>
      <w:divBdr>
        <w:top w:val="none" w:sz="0" w:space="0" w:color="auto"/>
        <w:left w:val="none" w:sz="0" w:space="0" w:color="auto"/>
        <w:bottom w:val="none" w:sz="0" w:space="0" w:color="auto"/>
        <w:right w:val="none" w:sz="0" w:space="0" w:color="auto"/>
      </w:divBdr>
    </w:div>
    <w:div w:id="1611863307">
      <w:bodyDiv w:val="1"/>
      <w:marLeft w:val="0"/>
      <w:marRight w:val="0"/>
      <w:marTop w:val="0"/>
      <w:marBottom w:val="0"/>
      <w:divBdr>
        <w:top w:val="none" w:sz="0" w:space="0" w:color="auto"/>
        <w:left w:val="none" w:sz="0" w:space="0" w:color="auto"/>
        <w:bottom w:val="none" w:sz="0" w:space="0" w:color="auto"/>
        <w:right w:val="none" w:sz="0" w:space="0" w:color="auto"/>
      </w:divBdr>
    </w:div>
    <w:div w:id="1612055311">
      <w:bodyDiv w:val="1"/>
      <w:marLeft w:val="0"/>
      <w:marRight w:val="0"/>
      <w:marTop w:val="0"/>
      <w:marBottom w:val="0"/>
      <w:divBdr>
        <w:top w:val="none" w:sz="0" w:space="0" w:color="auto"/>
        <w:left w:val="none" w:sz="0" w:space="0" w:color="auto"/>
        <w:bottom w:val="none" w:sz="0" w:space="0" w:color="auto"/>
        <w:right w:val="none" w:sz="0" w:space="0" w:color="auto"/>
      </w:divBdr>
    </w:div>
    <w:div w:id="1625574299">
      <w:bodyDiv w:val="1"/>
      <w:marLeft w:val="0"/>
      <w:marRight w:val="0"/>
      <w:marTop w:val="0"/>
      <w:marBottom w:val="0"/>
      <w:divBdr>
        <w:top w:val="none" w:sz="0" w:space="0" w:color="auto"/>
        <w:left w:val="none" w:sz="0" w:space="0" w:color="auto"/>
        <w:bottom w:val="none" w:sz="0" w:space="0" w:color="auto"/>
        <w:right w:val="none" w:sz="0" w:space="0" w:color="auto"/>
      </w:divBdr>
    </w:div>
    <w:div w:id="1638729472">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787429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690484">
      <w:bodyDiv w:val="1"/>
      <w:marLeft w:val="0"/>
      <w:marRight w:val="0"/>
      <w:marTop w:val="0"/>
      <w:marBottom w:val="0"/>
      <w:divBdr>
        <w:top w:val="none" w:sz="0" w:space="0" w:color="auto"/>
        <w:left w:val="none" w:sz="0" w:space="0" w:color="auto"/>
        <w:bottom w:val="none" w:sz="0" w:space="0" w:color="auto"/>
        <w:right w:val="none" w:sz="0" w:space="0" w:color="auto"/>
      </w:divBdr>
    </w:div>
    <w:div w:id="1679850180">
      <w:bodyDiv w:val="1"/>
      <w:marLeft w:val="0"/>
      <w:marRight w:val="0"/>
      <w:marTop w:val="0"/>
      <w:marBottom w:val="0"/>
      <w:divBdr>
        <w:top w:val="none" w:sz="0" w:space="0" w:color="auto"/>
        <w:left w:val="none" w:sz="0" w:space="0" w:color="auto"/>
        <w:bottom w:val="none" w:sz="0" w:space="0" w:color="auto"/>
        <w:right w:val="none" w:sz="0" w:space="0" w:color="auto"/>
      </w:divBdr>
    </w:div>
    <w:div w:id="1686205559">
      <w:bodyDiv w:val="1"/>
      <w:marLeft w:val="0"/>
      <w:marRight w:val="0"/>
      <w:marTop w:val="0"/>
      <w:marBottom w:val="0"/>
      <w:divBdr>
        <w:top w:val="none" w:sz="0" w:space="0" w:color="auto"/>
        <w:left w:val="none" w:sz="0" w:space="0" w:color="auto"/>
        <w:bottom w:val="none" w:sz="0" w:space="0" w:color="auto"/>
        <w:right w:val="none" w:sz="0" w:space="0" w:color="auto"/>
      </w:divBdr>
    </w:div>
    <w:div w:id="169149475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611043">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07391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46758665">
      <w:bodyDiv w:val="1"/>
      <w:marLeft w:val="0"/>
      <w:marRight w:val="0"/>
      <w:marTop w:val="0"/>
      <w:marBottom w:val="0"/>
      <w:divBdr>
        <w:top w:val="none" w:sz="0" w:space="0" w:color="auto"/>
        <w:left w:val="none" w:sz="0" w:space="0" w:color="auto"/>
        <w:bottom w:val="none" w:sz="0" w:space="0" w:color="auto"/>
        <w:right w:val="none" w:sz="0" w:space="0" w:color="auto"/>
      </w:divBdr>
    </w:div>
    <w:div w:id="175138490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259955">
      <w:bodyDiv w:val="1"/>
      <w:marLeft w:val="0"/>
      <w:marRight w:val="0"/>
      <w:marTop w:val="0"/>
      <w:marBottom w:val="0"/>
      <w:divBdr>
        <w:top w:val="none" w:sz="0" w:space="0" w:color="auto"/>
        <w:left w:val="none" w:sz="0" w:space="0" w:color="auto"/>
        <w:bottom w:val="none" w:sz="0" w:space="0" w:color="auto"/>
        <w:right w:val="none" w:sz="0" w:space="0" w:color="auto"/>
      </w:divBdr>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86189937">
      <w:bodyDiv w:val="1"/>
      <w:marLeft w:val="0"/>
      <w:marRight w:val="0"/>
      <w:marTop w:val="0"/>
      <w:marBottom w:val="0"/>
      <w:divBdr>
        <w:top w:val="none" w:sz="0" w:space="0" w:color="auto"/>
        <w:left w:val="none" w:sz="0" w:space="0" w:color="auto"/>
        <w:bottom w:val="none" w:sz="0" w:space="0" w:color="auto"/>
        <w:right w:val="none" w:sz="0" w:space="0" w:color="auto"/>
      </w:divBdr>
    </w:div>
    <w:div w:id="1817796802">
      <w:bodyDiv w:val="1"/>
      <w:marLeft w:val="0"/>
      <w:marRight w:val="0"/>
      <w:marTop w:val="0"/>
      <w:marBottom w:val="0"/>
      <w:divBdr>
        <w:top w:val="none" w:sz="0" w:space="0" w:color="auto"/>
        <w:left w:val="none" w:sz="0" w:space="0" w:color="auto"/>
        <w:bottom w:val="none" w:sz="0" w:space="0" w:color="auto"/>
        <w:right w:val="none" w:sz="0" w:space="0" w:color="auto"/>
      </w:divBdr>
    </w:div>
    <w:div w:id="1818179780">
      <w:bodyDiv w:val="1"/>
      <w:marLeft w:val="0"/>
      <w:marRight w:val="0"/>
      <w:marTop w:val="0"/>
      <w:marBottom w:val="0"/>
      <w:divBdr>
        <w:top w:val="none" w:sz="0" w:space="0" w:color="auto"/>
        <w:left w:val="none" w:sz="0" w:space="0" w:color="auto"/>
        <w:bottom w:val="none" w:sz="0" w:space="0" w:color="auto"/>
        <w:right w:val="none" w:sz="0" w:space="0" w:color="auto"/>
      </w:divBdr>
    </w:div>
    <w:div w:id="1824927524">
      <w:bodyDiv w:val="1"/>
      <w:marLeft w:val="0"/>
      <w:marRight w:val="0"/>
      <w:marTop w:val="0"/>
      <w:marBottom w:val="0"/>
      <w:divBdr>
        <w:top w:val="none" w:sz="0" w:space="0" w:color="auto"/>
        <w:left w:val="none" w:sz="0" w:space="0" w:color="auto"/>
        <w:bottom w:val="none" w:sz="0" w:space="0" w:color="auto"/>
        <w:right w:val="none" w:sz="0" w:space="0" w:color="auto"/>
      </w:divBdr>
    </w:div>
    <w:div w:id="1856918824">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4897519">
      <w:bodyDiv w:val="1"/>
      <w:marLeft w:val="0"/>
      <w:marRight w:val="0"/>
      <w:marTop w:val="0"/>
      <w:marBottom w:val="0"/>
      <w:divBdr>
        <w:top w:val="none" w:sz="0" w:space="0" w:color="auto"/>
        <w:left w:val="none" w:sz="0" w:space="0" w:color="auto"/>
        <w:bottom w:val="none" w:sz="0" w:space="0" w:color="auto"/>
        <w:right w:val="none" w:sz="0" w:space="0" w:color="auto"/>
      </w:divBdr>
    </w:div>
    <w:div w:id="1936935000">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59287487">
      <w:bodyDiv w:val="1"/>
      <w:marLeft w:val="0"/>
      <w:marRight w:val="0"/>
      <w:marTop w:val="0"/>
      <w:marBottom w:val="0"/>
      <w:divBdr>
        <w:top w:val="none" w:sz="0" w:space="0" w:color="auto"/>
        <w:left w:val="none" w:sz="0" w:space="0" w:color="auto"/>
        <w:bottom w:val="none" w:sz="0" w:space="0" w:color="auto"/>
        <w:right w:val="none" w:sz="0" w:space="0" w:color="auto"/>
      </w:divBdr>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280781">
      <w:bodyDiv w:val="1"/>
      <w:marLeft w:val="0"/>
      <w:marRight w:val="0"/>
      <w:marTop w:val="0"/>
      <w:marBottom w:val="0"/>
      <w:divBdr>
        <w:top w:val="none" w:sz="0" w:space="0" w:color="auto"/>
        <w:left w:val="none" w:sz="0" w:space="0" w:color="auto"/>
        <w:bottom w:val="none" w:sz="0" w:space="0" w:color="auto"/>
        <w:right w:val="none" w:sz="0" w:space="0" w:color="auto"/>
      </w:divBdr>
    </w:div>
    <w:div w:id="1987004311">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0495534">
      <w:bodyDiv w:val="1"/>
      <w:marLeft w:val="0"/>
      <w:marRight w:val="0"/>
      <w:marTop w:val="0"/>
      <w:marBottom w:val="0"/>
      <w:divBdr>
        <w:top w:val="none" w:sz="0" w:space="0" w:color="auto"/>
        <w:left w:val="none" w:sz="0" w:space="0" w:color="auto"/>
        <w:bottom w:val="none" w:sz="0" w:space="0" w:color="auto"/>
        <w:right w:val="none" w:sz="0" w:space="0" w:color="auto"/>
      </w:divBdr>
    </w:div>
    <w:div w:id="2071420676">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7066099">
      <w:bodyDiv w:val="1"/>
      <w:marLeft w:val="0"/>
      <w:marRight w:val="0"/>
      <w:marTop w:val="0"/>
      <w:marBottom w:val="0"/>
      <w:divBdr>
        <w:top w:val="none" w:sz="0" w:space="0" w:color="auto"/>
        <w:left w:val="none" w:sz="0" w:space="0" w:color="auto"/>
        <w:bottom w:val="none" w:sz="0" w:space="0" w:color="auto"/>
        <w:right w:val="none" w:sz="0" w:space="0" w:color="auto"/>
      </w:divBdr>
    </w:div>
    <w:div w:id="2100518280">
      <w:bodyDiv w:val="1"/>
      <w:marLeft w:val="0"/>
      <w:marRight w:val="0"/>
      <w:marTop w:val="0"/>
      <w:marBottom w:val="0"/>
      <w:divBdr>
        <w:top w:val="none" w:sz="0" w:space="0" w:color="auto"/>
        <w:left w:val="none" w:sz="0" w:space="0" w:color="auto"/>
        <w:bottom w:val="none" w:sz="0" w:space="0" w:color="auto"/>
        <w:right w:val="none" w:sz="0" w:space="0" w:color="auto"/>
      </w:divBdr>
    </w:div>
    <w:div w:id="2101296141">
      <w:bodyDiv w:val="1"/>
      <w:marLeft w:val="0"/>
      <w:marRight w:val="0"/>
      <w:marTop w:val="0"/>
      <w:marBottom w:val="0"/>
      <w:divBdr>
        <w:top w:val="none" w:sz="0" w:space="0" w:color="auto"/>
        <w:left w:val="none" w:sz="0" w:space="0" w:color="auto"/>
        <w:bottom w:val="none" w:sz="0" w:space="0" w:color="auto"/>
        <w:right w:val="none" w:sz="0" w:space="0" w:color="auto"/>
      </w:divBdr>
    </w:div>
    <w:div w:id="2101680163">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422882">
      <w:bodyDiv w:val="1"/>
      <w:marLeft w:val="0"/>
      <w:marRight w:val="0"/>
      <w:marTop w:val="0"/>
      <w:marBottom w:val="0"/>
      <w:divBdr>
        <w:top w:val="none" w:sz="0" w:space="0" w:color="auto"/>
        <w:left w:val="none" w:sz="0" w:space="0" w:color="auto"/>
        <w:bottom w:val="none" w:sz="0" w:space="0" w:color="auto"/>
        <w:right w:val="none" w:sz="0" w:space="0" w:color="auto"/>
      </w:divBdr>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9469800">
      <w:bodyDiv w:val="1"/>
      <w:marLeft w:val="0"/>
      <w:marRight w:val="0"/>
      <w:marTop w:val="0"/>
      <w:marBottom w:val="0"/>
      <w:divBdr>
        <w:top w:val="none" w:sz="0" w:space="0" w:color="auto"/>
        <w:left w:val="none" w:sz="0" w:space="0" w:color="auto"/>
        <w:bottom w:val="none" w:sz="0" w:space="0" w:color="auto"/>
        <w:right w:val="none" w:sz="0" w:space="0" w:color="auto"/>
      </w:divBdr>
    </w:div>
    <w:div w:id="2130855898">
      <w:bodyDiv w:val="1"/>
      <w:marLeft w:val="0"/>
      <w:marRight w:val="0"/>
      <w:marTop w:val="0"/>
      <w:marBottom w:val="0"/>
      <w:divBdr>
        <w:top w:val="none" w:sz="0" w:space="0" w:color="auto"/>
        <w:left w:val="none" w:sz="0" w:space="0" w:color="auto"/>
        <w:bottom w:val="none" w:sz="0" w:space="0" w:color="auto"/>
        <w:right w:val="none" w:sz="0" w:space="0" w:color="auto"/>
      </w:divBdr>
    </w:div>
    <w:div w:id="2141879386">
      <w:bodyDiv w:val="1"/>
      <w:marLeft w:val="0"/>
      <w:marRight w:val="0"/>
      <w:marTop w:val="0"/>
      <w:marBottom w:val="0"/>
      <w:divBdr>
        <w:top w:val="none" w:sz="0" w:space="0" w:color="auto"/>
        <w:left w:val="none" w:sz="0" w:space="0" w:color="auto"/>
        <w:bottom w:val="none" w:sz="0" w:space="0" w:color="auto"/>
        <w:right w:val="none" w:sz="0" w:space="0" w:color="auto"/>
      </w:divBdr>
    </w:div>
    <w:div w:id="2142992792">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file:///C:\Users\cmcc\AppData\Roaming\Foxmail7\Temp-11832-20211020043150\Attach\image008(10-21-19-10-24).png" TargetMode="External"/><Relationship Id="rId21" Type="http://schemas.openxmlformats.org/officeDocument/2006/relationships/image" Target="file:///C:\Users\cmcc\AppData\Roaming\Foxmail7\Temp-11832-20211020043150\Attach\image004(10-21-19-10-24).png" TargetMode="External"/><Relationship Id="rId34" Type="http://schemas.openxmlformats.org/officeDocument/2006/relationships/oleObject" Target="embeddings/oleObject3.bin"/><Relationship Id="rId42" Type="http://schemas.openxmlformats.org/officeDocument/2006/relationships/image" Target="media/image19.wmf"/><Relationship Id="rId47" Type="http://schemas.openxmlformats.org/officeDocument/2006/relationships/oleObject" Target="embeddings/oleObject10.bin"/><Relationship Id="rId50" Type="http://schemas.openxmlformats.org/officeDocument/2006/relationships/image" Target="media/image23.wmf"/><Relationship Id="rId55" Type="http://schemas.openxmlformats.org/officeDocument/2006/relationships/oleObject" Target="embeddings/oleObject15.bin"/><Relationship Id="rId63" Type="http://schemas.openxmlformats.org/officeDocument/2006/relationships/oleObject" Target="embeddings/oleObject22.bin"/><Relationship Id="rId68" Type="http://schemas.openxmlformats.org/officeDocument/2006/relationships/oleObject" Target="embeddings/oleObject27.bin"/><Relationship Id="rId76" Type="http://schemas.openxmlformats.org/officeDocument/2006/relationships/oleObject" Target="embeddings/oleObject31.bin"/><Relationship Id="rId84" Type="http://schemas.openxmlformats.org/officeDocument/2006/relationships/oleObject" Target="embeddings/oleObject34.bin"/><Relationship Id="rId89" Type="http://schemas.openxmlformats.org/officeDocument/2006/relationships/oleObject" Target="embeddings/oleObject38.bin"/><Relationship Id="rId9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image" Target="media/image27.wmf"/><Relationship Id="rId9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3.wmf"/><Relationship Id="rId11" Type="http://schemas.openxmlformats.org/officeDocument/2006/relationships/image" Target="media/image1.emf"/><Relationship Id="rId24" Type="http://schemas.openxmlformats.org/officeDocument/2006/relationships/image" Target="file:///C:\Users\cmcc\AppData\Roaming\Foxmail7\Temp-11832-20211020043150\Attach\image006(10-21-19-10-24).png" TargetMode="External"/><Relationship Id="rId32" Type="http://schemas.openxmlformats.org/officeDocument/2006/relationships/oleObject" Target="embeddings/oleObject2.bin"/><Relationship Id="rId37" Type="http://schemas.openxmlformats.org/officeDocument/2006/relationships/oleObject" Target="embeddings/oleObject5.bin"/><Relationship Id="rId40" Type="http://schemas.openxmlformats.org/officeDocument/2006/relationships/image" Target="media/image18.wmf"/><Relationship Id="rId45" Type="http://schemas.openxmlformats.org/officeDocument/2006/relationships/oleObject" Target="embeddings/oleObject9.bin"/><Relationship Id="rId53" Type="http://schemas.openxmlformats.org/officeDocument/2006/relationships/image" Target="media/image24.wmf"/><Relationship Id="rId58" Type="http://schemas.openxmlformats.org/officeDocument/2006/relationships/oleObject" Target="embeddings/oleObject17.bin"/><Relationship Id="rId66" Type="http://schemas.openxmlformats.org/officeDocument/2006/relationships/oleObject" Target="embeddings/oleObject25.bin"/><Relationship Id="rId74" Type="http://schemas.openxmlformats.org/officeDocument/2006/relationships/oleObject" Target="embeddings/oleObject30.bin"/><Relationship Id="rId79" Type="http://schemas.openxmlformats.org/officeDocument/2006/relationships/image" Target="media/image31.wmf"/><Relationship Id="rId87" Type="http://schemas.openxmlformats.org/officeDocument/2006/relationships/oleObject" Target="embeddings/oleObject36.bin"/><Relationship Id="rId5" Type="http://schemas.openxmlformats.org/officeDocument/2006/relationships/numbering" Target="numbering.xml"/><Relationship Id="rId61" Type="http://schemas.openxmlformats.org/officeDocument/2006/relationships/oleObject" Target="embeddings/oleObject20.bin"/><Relationship Id="rId82" Type="http://schemas.openxmlformats.org/officeDocument/2006/relationships/image" Target="media/image33.emf"/><Relationship Id="rId90" Type="http://schemas.openxmlformats.org/officeDocument/2006/relationships/header" Target="header1.xml"/><Relationship Id="rId95" Type="http://schemas.openxmlformats.org/officeDocument/2006/relationships/footer" Target="footer3.xml"/><Relationship Id="rId19" Type="http://schemas.openxmlformats.org/officeDocument/2006/relationships/image" Target="file:///C:\Users\cmcc\AppData\Roaming\Foxmail7\Temp-11832-20211020043150\Attach\image002(10-21-19-10-24).png" TargetMode="External"/><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image" Target="media/image12.png"/><Relationship Id="rId30" Type="http://schemas.openxmlformats.org/officeDocument/2006/relationships/oleObject" Target="embeddings/oleObject1.bin"/><Relationship Id="rId35" Type="http://schemas.openxmlformats.org/officeDocument/2006/relationships/image" Target="media/image16.wmf"/><Relationship Id="rId43" Type="http://schemas.openxmlformats.org/officeDocument/2006/relationships/oleObject" Target="embeddings/oleObject8.bin"/><Relationship Id="rId48" Type="http://schemas.openxmlformats.org/officeDocument/2006/relationships/image" Target="media/image22.wmf"/><Relationship Id="rId56" Type="http://schemas.openxmlformats.org/officeDocument/2006/relationships/oleObject" Target="embeddings/oleObject16.bin"/><Relationship Id="rId64" Type="http://schemas.openxmlformats.org/officeDocument/2006/relationships/oleObject" Target="embeddings/oleObject23.bin"/><Relationship Id="rId69" Type="http://schemas.openxmlformats.org/officeDocument/2006/relationships/image" Target="media/image26.wmf"/><Relationship Id="rId77" Type="http://schemas.openxmlformats.org/officeDocument/2006/relationships/image" Target="media/image30.wmf"/><Relationship Id="rId8" Type="http://schemas.openxmlformats.org/officeDocument/2006/relationships/webSettings" Target="webSettings.xml"/><Relationship Id="rId51" Type="http://schemas.openxmlformats.org/officeDocument/2006/relationships/oleObject" Target="embeddings/oleObject12.bin"/><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image" Target="media/image35.wmf"/><Relationship Id="rId93"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1.png"/><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18.bin"/><Relationship Id="rId67" Type="http://schemas.openxmlformats.org/officeDocument/2006/relationships/oleObject" Target="embeddings/oleObject26.bin"/><Relationship Id="rId20" Type="http://schemas.openxmlformats.org/officeDocument/2006/relationships/image" Target="media/image9.png"/><Relationship Id="rId41" Type="http://schemas.openxmlformats.org/officeDocument/2006/relationships/oleObject" Target="embeddings/oleObject7.bin"/><Relationship Id="rId54" Type="http://schemas.openxmlformats.org/officeDocument/2006/relationships/oleObject" Target="embeddings/oleObject14.bin"/><Relationship Id="rId62" Type="http://schemas.openxmlformats.org/officeDocument/2006/relationships/oleObject" Target="embeddings/oleObject21.bin"/><Relationship Id="rId70" Type="http://schemas.openxmlformats.org/officeDocument/2006/relationships/oleObject" Target="embeddings/oleObject28.bin"/><Relationship Id="rId75" Type="http://schemas.openxmlformats.org/officeDocument/2006/relationships/image" Target="media/image29.wmf"/><Relationship Id="rId83" Type="http://schemas.openxmlformats.org/officeDocument/2006/relationships/image" Target="media/image34.wmf"/><Relationship Id="rId88" Type="http://schemas.openxmlformats.org/officeDocument/2006/relationships/oleObject" Target="embeddings/oleObject37.bin"/><Relationship Id="rId91" Type="http://schemas.openxmlformats.org/officeDocument/2006/relationships/header" Target="header2.xm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file:///C:\Users\cmcc\AppData\Roaming\Foxmail7\Temp-11832-20211020043150\Attach\image006(10-21-19-10-24).png" TargetMode="External"/><Relationship Id="rId28" Type="http://schemas.openxmlformats.org/officeDocument/2006/relationships/image" Target="file:///C:\Users\cmcc\AppData\Roaming\Foxmail7\Temp-11832-20211020043150\Attach\image015(10-21-19-10-24).png" TargetMode="External"/><Relationship Id="rId36" Type="http://schemas.openxmlformats.org/officeDocument/2006/relationships/oleObject" Target="embeddings/oleObject4.bin"/><Relationship Id="rId49" Type="http://schemas.openxmlformats.org/officeDocument/2006/relationships/oleObject" Target="embeddings/oleObject11.bin"/><Relationship Id="rId57" Type="http://schemas.openxmlformats.org/officeDocument/2006/relationships/image" Target="media/image25.wmf"/><Relationship Id="rId10" Type="http://schemas.openxmlformats.org/officeDocument/2006/relationships/endnotes" Target="endnotes.xml"/><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oleObject" Target="embeddings/oleObject13.bin"/><Relationship Id="rId60" Type="http://schemas.openxmlformats.org/officeDocument/2006/relationships/oleObject" Target="embeddings/oleObject19.bin"/><Relationship Id="rId65" Type="http://schemas.openxmlformats.org/officeDocument/2006/relationships/oleObject" Target="embeddings/oleObject24.bin"/><Relationship Id="rId73" Type="http://schemas.openxmlformats.org/officeDocument/2006/relationships/image" Target="media/image28.wmf"/><Relationship Id="rId78" Type="http://schemas.openxmlformats.org/officeDocument/2006/relationships/oleObject" Target="embeddings/oleObject32.bin"/><Relationship Id="rId81" Type="http://schemas.openxmlformats.org/officeDocument/2006/relationships/image" Target="media/image32.emf"/><Relationship Id="rId86" Type="http://schemas.openxmlformats.org/officeDocument/2006/relationships/oleObject" Target="embeddings/oleObject35.bin"/><Relationship Id="rId9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8.png"/><Relationship Id="rId39"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Cha2</b:Tag>
    <b:SourceType>Report</b:SourceType>
    <b:Guid>{74A84139-4E75-4B5A-8CFB-83294617CE97}</b:Guid>
    <b:Title>Chairman’s Notes of RAN1 #106-e final </b:Title>
    <b:RefOrder>2</b:RefOrder>
  </b:Source>
  <b:Source>
    <b:Tag>3GP</b:Tag>
    <b:SourceType>Report</b:SourceType>
    <b:Guid>{C625D00F-C06C-4CE6-A8FF-4E6766F6E750}</b:Guid>
    <b:Title>3GPP TR 38.133, "Requirements for Support of Radio Resource Management (Release 17)</b:Title>
    <b:RefOrder>3</b:RefOrder>
  </b:Source>
  <b:Source>
    <b:Tag>3GP1</b:Tag>
    <b:SourceType>Report</b:SourceType>
    <b:Guid>{F03BBDD9-5F37-41FE-B2BE-2616B3F9496A}</b:Guid>
    <b:Title>3GPP TS 38.331, "Radio Resource Control Protocol Specification (Release 16)</b:Title>
    <b:RefOrder>4</b:RefOrder>
  </b:Source>
  <b:Source>
    <b:Tag>Cha1</b:Tag>
    <b:SourceType>Report</b:SourceType>
    <b:Guid>{1C550E17-CB0D-4AA6-9505-CBAD16D52884}</b:Guid>
    <b:Title>Chairman’s Notes of RAN1 #105-e final </b:Title>
    <b:RefOrder>1</b:RefOrder>
  </b:Source>
</b:Sources>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868511-AA51-4321-95CE-ADD278ED7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60A17DD6-2B1F-46F6-987B-D1C8186A4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TotalTime>
  <Pages>11</Pages>
  <Words>4146</Words>
  <Characters>23633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Intel Channel Access</vt:lpstr>
    </vt:vector>
  </TitlesOfParts>
  <Company>Intel Corporation</Company>
  <LinksUpToDate>false</LinksUpToDate>
  <CharactersWithSpaces>27724</CharactersWithSpaces>
  <SharedDoc>false</SharedDoc>
  <HLinks>
    <vt:vector size="36" baseType="variant">
      <vt:variant>
        <vt:i4>5570590</vt:i4>
      </vt:variant>
      <vt:variant>
        <vt:i4>11537</vt:i4>
      </vt:variant>
      <vt:variant>
        <vt:i4>1025</vt:i4>
      </vt:variant>
      <vt:variant>
        <vt:i4>1</vt:i4>
      </vt:variant>
      <vt:variant>
        <vt:lpwstr>C:\Users\cmcc\AppData\Roaming\Foxmail7\Temp-11832-20211020043150\Attach\image002(10-21-19-10-24).png</vt:lpwstr>
      </vt:variant>
      <vt:variant>
        <vt:lpwstr/>
      </vt:variant>
      <vt:variant>
        <vt:i4>5439518</vt:i4>
      </vt:variant>
      <vt:variant>
        <vt:i4>13734</vt:i4>
      </vt:variant>
      <vt:variant>
        <vt:i4>1026</vt:i4>
      </vt:variant>
      <vt:variant>
        <vt:i4>1</vt:i4>
      </vt:variant>
      <vt:variant>
        <vt:lpwstr>C:\Users\cmcc\AppData\Roaming\Foxmail7\Temp-11832-20211020043150\Attach\image004(10-21-19-10-24).png</vt:lpwstr>
      </vt:variant>
      <vt:variant>
        <vt:lpwstr/>
      </vt:variant>
      <vt:variant>
        <vt:i4>5308446</vt:i4>
      </vt:variant>
      <vt:variant>
        <vt:i4>14546</vt:i4>
      </vt:variant>
      <vt:variant>
        <vt:i4>1027</vt:i4>
      </vt:variant>
      <vt:variant>
        <vt:i4>1</vt:i4>
      </vt:variant>
      <vt:variant>
        <vt:lpwstr>C:\Users\cmcc\AppData\Roaming\Foxmail7\Temp-11832-20211020043150\Attach\image006(10-21-19-10-24).png</vt:lpwstr>
      </vt:variant>
      <vt:variant>
        <vt:lpwstr/>
      </vt:variant>
      <vt:variant>
        <vt:i4>5308446</vt:i4>
      </vt:variant>
      <vt:variant>
        <vt:i4>15430</vt:i4>
      </vt:variant>
      <vt:variant>
        <vt:i4>1028</vt:i4>
      </vt:variant>
      <vt:variant>
        <vt:i4>1</vt:i4>
      </vt:variant>
      <vt:variant>
        <vt:lpwstr>C:\Users\cmcc\AppData\Roaming\Foxmail7\Temp-11832-20211020043150\Attach\image006(10-21-19-10-24).png</vt:lpwstr>
      </vt:variant>
      <vt:variant>
        <vt:lpwstr/>
      </vt:variant>
      <vt:variant>
        <vt:i4>6225950</vt:i4>
      </vt:variant>
      <vt:variant>
        <vt:i4>16641</vt:i4>
      </vt:variant>
      <vt:variant>
        <vt:i4>1029</vt:i4>
      </vt:variant>
      <vt:variant>
        <vt:i4>1</vt:i4>
      </vt:variant>
      <vt:variant>
        <vt:lpwstr>C:\Users\cmcc\AppData\Roaming\Foxmail7\Temp-11832-20211020043150\Attach\image008(10-21-19-10-24).png</vt:lpwstr>
      </vt:variant>
      <vt:variant>
        <vt:lpwstr/>
      </vt:variant>
      <vt:variant>
        <vt:i4>5373983</vt:i4>
      </vt:variant>
      <vt:variant>
        <vt:i4>17444</vt:i4>
      </vt:variant>
      <vt:variant>
        <vt:i4>1030</vt:i4>
      </vt:variant>
      <vt:variant>
        <vt:i4>1</vt:i4>
      </vt:variant>
      <vt:variant>
        <vt:lpwstr>C:\Users\cmcc\AppData\Roaming\Foxmail7\Temp-11832-20211020043150\Attach\image015(10-21-19-10-24).png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Islam, Toufiqul</cp:lastModifiedBy>
  <cp:revision>5</cp:revision>
  <cp:lastPrinted>2017-10-24T15:18:00Z</cp:lastPrinted>
  <dcterms:created xsi:type="dcterms:W3CDTF">2021-11-05T20:31:00Z</dcterms:created>
  <dcterms:modified xsi:type="dcterms:W3CDTF">2021-11-05T22:49:00Z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4ccc8d42-9ffe-4c7b-868d-dfe5c93fb3c0</vt:lpwstr>
  </property>
  <property fmtid="{D5CDD505-2E9C-101B-9397-08002B2CF9AE}" pid="3" name="CTP_TimeStamp">
    <vt:lpwstr>2020-08-08 01:36:10Z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MTWinEqns">
    <vt:bool>true</vt:bool>
  </property>
</Properties>
</file>